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32C48" w14:textId="4708B526" w:rsidR="000069CB" w:rsidRDefault="000069CB" w:rsidP="00EA69D5"/>
    <w:p w14:paraId="341A3DE2" w14:textId="2444BA67" w:rsidR="0056719D" w:rsidRDefault="0056719D" w:rsidP="00EA69D5"/>
    <w:p w14:paraId="303AEB4E" w14:textId="77777777" w:rsidR="0053416B" w:rsidRDefault="0053416B" w:rsidP="00EA69D5"/>
    <w:p w14:paraId="6728AF4C" w14:textId="2AB8829F" w:rsidR="00A91141" w:rsidRPr="007A1F11" w:rsidRDefault="00A91141" w:rsidP="007A1F11">
      <w:pPr>
        <w:rPr>
          <w:b/>
          <w:bCs/>
          <w:color w:val="391B76" w:themeColor="background2"/>
          <w:sz w:val="32"/>
          <w:szCs w:val="32"/>
        </w:rPr>
      </w:pPr>
      <w:bookmarkStart w:id="0" w:name="_Hlk111955970"/>
      <w:bookmarkStart w:id="1" w:name="_Hlk111955202"/>
      <w:r w:rsidRPr="007A1F11">
        <w:rPr>
          <w:b/>
          <w:bCs/>
          <w:color w:val="391B76" w:themeColor="background2"/>
          <w:sz w:val="32"/>
          <w:szCs w:val="32"/>
        </w:rPr>
        <w:t>Child Safe Risk Management</w:t>
      </w:r>
    </w:p>
    <w:p w14:paraId="1ED9F71D" w14:textId="10D9227E" w:rsidR="00A91141" w:rsidRPr="007A1F11" w:rsidRDefault="00A91141" w:rsidP="007A1F11">
      <w:r w:rsidRPr="007A1F11">
        <w:t xml:space="preserve">The purpose of this </w:t>
      </w:r>
      <w:r w:rsidR="002245B0" w:rsidRPr="007A1F11">
        <w:t>document</w:t>
      </w:r>
      <w:r w:rsidRPr="007A1F11">
        <w:t xml:space="preserve"> is to assist schools and school boarding premises</w:t>
      </w:r>
      <w:r w:rsidR="00925778">
        <w:t>*</w:t>
      </w:r>
      <w:r w:rsidRPr="007A1F11">
        <w:t xml:space="preserve"> to identify, document, manage and control child safety risks in the school or school boarding premises environment. </w:t>
      </w:r>
    </w:p>
    <w:p w14:paraId="443117DB" w14:textId="77777777" w:rsidR="00DE0E1A" w:rsidRDefault="00DE0E1A" w:rsidP="00DE0E1A">
      <w:pPr>
        <w:rPr>
          <w:rFonts w:cstheme="minorHAnsi"/>
        </w:rPr>
      </w:pPr>
    </w:p>
    <w:p w14:paraId="296F599F" w14:textId="20C517DC" w:rsidR="008E4A34" w:rsidRPr="00CD36D8" w:rsidRDefault="008E4A34" w:rsidP="00DE0E1A">
      <w:pPr>
        <w:rPr>
          <w:rFonts w:cstheme="minorHAnsi"/>
        </w:rPr>
      </w:pPr>
      <w:r w:rsidRPr="00CD36D8">
        <w:rPr>
          <w:rFonts w:cstheme="minorHAnsi"/>
        </w:rPr>
        <w:t xml:space="preserve">The Diocese of Ballarat Catholic Education Limited (DOBCEL) is committed to zero tolerance of child abuse, as articulated in our Commitment Statement to Child Safety. All staff and members of our school communities have a duty of care to protect the safety, health and wellbeing of children in their care. Our schools consist of a diverse population, including students with a disability, Aboriginal and Torres Strait Islander children and children from culturally and linguistically diverse backgrounds. DOBCEL’s Board, as a governing authority, understands its obligations in relation to </w:t>
      </w:r>
      <w:hyperlink r:id="rId10" w:history="1">
        <w:r w:rsidR="00DD006B" w:rsidRPr="00DD006B">
          <w:rPr>
            <w:rStyle w:val="Hyperlink"/>
            <w:i/>
          </w:rPr>
          <w:t>Ministerial Order No. 1359 Implementing the Child Safe Standards- Managing the Risk of Child Abuse in Schools and School Boarding Premises</w:t>
        </w:r>
      </w:hyperlink>
      <w:r w:rsidR="00DD006B">
        <w:rPr>
          <w:i/>
        </w:rPr>
        <w:t xml:space="preserve"> </w:t>
      </w:r>
      <w:r w:rsidRPr="00DD006B">
        <w:rPr>
          <w:rFonts w:cstheme="minorHAnsi"/>
        </w:rPr>
        <w:t>and i</w:t>
      </w:r>
      <w:r w:rsidRPr="00CD36D8">
        <w:rPr>
          <w:rFonts w:cstheme="minorHAnsi"/>
        </w:rPr>
        <w:t>s committed in ensuring that our compliance and regulatory obligations are met at all times.</w:t>
      </w:r>
    </w:p>
    <w:p w14:paraId="186D78A1" w14:textId="77777777" w:rsidR="00215E9A" w:rsidRDefault="00215E9A" w:rsidP="00A91141">
      <w:pPr>
        <w:rPr>
          <w:rFonts w:cstheme="minorHAnsi"/>
        </w:rPr>
      </w:pPr>
    </w:p>
    <w:p w14:paraId="2AE9DAB8" w14:textId="2CFEFA30" w:rsidR="00A91141" w:rsidRPr="00CD36D8" w:rsidRDefault="00A91141" w:rsidP="00A91141">
      <w:pPr>
        <w:rPr>
          <w:rFonts w:cstheme="minorHAnsi"/>
        </w:rPr>
      </w:pPr>
      <w:r w:rsidRPr="00CD36D8">
        <w:rPr>
          <w:rFonts w:cstheme="minorHAnsi"/>
        </w:rPr>
        <w:t xml:space="preserve">All students are vulnerable to child safety risks. Some students are more vulnerable than others. Systems and processes must be put in place to help prevent harm to students in schools </w:t>
      </w:r>
      <w:r w:rsidR="007B1C5D">
        <w:rPr>
          <w:rFonts w:cstheme="minorHAnsi"/>
        </w:rPr>
        <w:t xml:space="preserve">(including </w:t>
      </w:r>
      <w:r w:rsidRPr="00CD36D8">
        <w:rPr>
          <w:rFonts w:cstheme="minorHAnsi"/>
        </w:rPr>
        <w:t>school boarding premises</w:t>
      </w:r>
      <w:r w:rsidR="007B1C5D">
        <w:rPr>
          <w:rFonts w:cstheme="minorHAnsi"/>
        </w:rPr>
        <w:t>)</w:t>
      </w:r>
      <w:r w:rsidRPr="00CD36D8">
        <w:rPr>
          <w:rFonts w:cstheme="minorHAnsi"/>
        </w:rPr>
        <w:t>.</w:t>
      </w:r>
    </w:p>
    <w:p w14:paraId="786F5D61" w14:textId="77777777" w:rsidR="00215E9A" w:rsidRDefault="00215E9A" w:rsidP="00A91141">
      <w:pPr>
        <w:rPr>
          <w:rFonts w:eastAsia="Arial"/>
          <w:color w:val="000000"/>
        </w:rPr>
      </w:pPr>
    </w:p>
    <w:p w14:paraId="73E2CE79" w14:textId="0397C08A" w:rsidR="00A91141" w:rsidRDefault="00A91141" w:rsidP="00A91141">
      <w:r>
        <w:rPr>
          <w:rFonts w:eastAsia="Arial"/>
          <w:color w:val="000000"/>
        </w:rPr>
        <w:t>A thorough risk analysis is the first thing schools should do to promote child safety; it provides the foundation to inform all other child safety work, including policies, procedures and practices.</w:t>
      </w:r>
      <w:r w:rsidR="00215E9A">
        <w:t xml:space="preserve">  </w:t>
      </w:r>
      <w:r>
        <w:t xml:space="preserve">It is not possible to eliminate every risk to child safety. Schools should manage and monitor risks and regularly review their risk assessment. </w:t>
      </w:r>
    </w:p>
    <w:p w14:paraId="12B42F11" w14:textId="77777777" w:rsidR="00215E9A" w:rsidRDefault="00215E9A" w:rsidP="00A91141"/>
    <w:p w14:paraId="5F17DBFC" w14:textId="6FC2165E" w:rsidR="00A91141" w:rsidRDefault="00A91141" w:rsidP="00A91141">
      <w:r>
        <w:t>All child safety risks have severe consequences</w:t>
      </w:r>
      <w:r w:rsidR="00215E9A">
        <w:t>, some of which have been described in the DOBCEL School Consequence Rating Table within the DOBCEL Risk Management Framework</w:t>
      </w:r>
      <w:r>
        <w:t>. Schools need to assess child safety risk with a focus on preventing and reducing child abuse and harm.</w:t>
      </w:r>
    </w:p>
    <w:p w14:paraId="2A1F0F2F" w14:textId="77777777" w:rsidR="00724ACF" w:rsidRDefault="00724ACF" w:rsidP="00A91141">
      <w:pPr>
        <w:pStyle w:val="Heading2"/>
        <w:rPr>
          <w:lang w:val="en-AU"/>
        </w:rPr>
      </w:pPr>
    </w:p>
    <w:p w14:paraId="315F3F45" w14:textId="27FB32FF" w:rsidR="00A91141" w:rsidRPr="00925778" w:rsidRDefault="00A91141" w:rsidP="00AF1F2A">
      <w:pPr>
        <w:pStyle w:val="Heading2"/>
        <w:spacing w:after="0"/>
        <w:rPr>
          <w:color w:val="391B76" w:themeColor="background2"/>
          <w:lang w:val="en-AU"/>
        </w:rPr>
      </w:pPr>
      <w:r w:rsidRPr="00925778">
        <w:rPr>
          <w:color w:val="391B76" w:themeColor="background2"/>
          <w:lang w:val="en-AU"/>
        </w:rPr>
        <w:t>Ministerial Order 1359 background</w:t>
      </w:r>
    </w:p>
    <w:p w14:paraId="7780BA0C" w14:textId="166BC75B" w:rsidR="00A91141" w:rsidRDefault="00A91141" w:rsidP="00AF1F2A">
      <w:bookmarkStart w:id="2" w:name="_Hlk96094683"/>
      <w:r>
        <w:t>Ministerial Order 1359 provides the overarching framework for child safety in schools and requires schools to undertake specific tasks.</w:t>
      </w:r>
      <w:bookmarkEnd w:id="2"/>
      <w:r w:rsidR="00215E9A">
        <w:t xml:space="preserve">  </w:t>
      </w:r>
      <w:r>
        <w:t>To comply with Ministerial Order 1359, school</w:t>
      </w:r>
      <w:r w:rsidR="007578E5">
        <w:t>s</w:t>
      </w:r>
      <w:r>
        <w:t xml:space="preserve"> must:</w:t>
      </w:r>
    </w:p>
    <w:p w14:paraId="206E64A2" w14:textId="77777777" w:rsidR="00A91141" w:rsidRDefault="00A91141" w:rsidP="00AF1F2A">
      <w:pPr>
        <w:pStyle w:val="Bullet1"/>
        <w:spacing w:after="0"/>
      </w:pPr>
      <w:r>
        <w:t>develop and implement risk management strategies that:</w:t>
      </w:r>
    </w:p>
    <w:p w14:paraId="46176182" w14:textId="22A2C881" w:rsidR="00A91141" w:rsidRDefault="00A91141" w:rsidP="00AF1F2A">
      <w:pPr>
        <w:pStyle w:val="Bullet2"/>
        <w:numPr>
          <w:ilvl w:val="0"/>
          <w:numId w:val="10"/>
        </w:numPr>
        <w:spacing w:after="0"/>
        <w:contextualSpacing/>
      </w:pPr>
      <w:r>
        <w:t>focus on preventing, identifying and mitigating risks related to child safety and wellbeing in the school environment</w:t>
      </w:r>
      <w:r w:rsidR="00AA7AD6">
        <w:t>; and</w:t>
      </w:r>
    </w:p>
    <w:p w14:paraId="6A1EE9CF" w14:textId="51823101" w:rsidR="00AA7AD6" w:rsidRDefault="00A91141" w:rsidP="00AA7AD6">
      <w:pPr>
        <w:pStyle w:val="Bullet2"/>
        <w:numPr>
          <w:ilvl w:val="0"/>
          <w:numId w:val="10"/>
        </w:numPr>
        <w:spacing w:after="0"/>
        <w:contextualSpacing/>
      </w:pPr>
      <w:proofErr w:type="gramStart"/>
      <w:r>
        <w:t>take into account</w:t>
      </w:r>
      <w:proofErr w:type="gramEnd"/>
      <w:r>
        <w:t xml:space="preserve"> the nature of the school environment</w:t>
      </w:r>
      <w:r w:rsidR="007B1C5D">
        <w:t>,</w:t>
      </w:r>
      <w:r>
        <w:t xml:space="preserve"> the activities expected to be conducted in those environments (including the provision of services by contractors or outside organisations), and the characteristics and needs of all children and students expected to be present in those environments. (</w:t>
      </w:r>
      <w:r w:rsidR="008F4C0E" w:rsidRPr="008F4C0E">
        <w:rPr>
          <w:i/>
          <w:iCs/>
        </w:rPr>
        <w:t>Clause</w:t>
      </w:r>
      <w:r w:rsidRPr="008F4C0E">
        <w:rPr>
          <w:i/>
          <w:iCs/>
        </w:rPr>
        <w:t xml:space="preserve"> 6.2c</w:t>
      </w:r>
      <w:r>
        <w:t>)</w:t>
      </w:r>
    </w:p>
    <w:p w14:paraId="1AF7E109" w14:textId="512438AD" w:rsidR="00597788" w:rsidRPr="00FF3FF3" w:rsidRDefault="00597788" w:rsidP="00597788">
      <w:pPr>
        <w:pStyle w:val="ListParagraph"/>
        <w:numPr>
          <w:ilvl w:val="0"/>
          <w:numId w:val="13"/>
        </w:numPr>
        <w:rPr>
          <w:lang w:eastAsia="en-AU"/>
        </w:rPr>
      </w:pPr>
      <w:r w:rsidRPr="00FF3FF3">
        <w:rPr>
          <w:lang w:eastAsia="en-AU"/>
        </w:rPr>
        <w:t xml:space="preserve">if the school governing authority identifies risks of child abuse occurring in the school environment, </w:t>
      </w:r>
      <w:r w:rsidR="00A91141" w:rsidRPr="00FF3FF3">
        <w:t>make a record of those risks and the actions that are taken or will be taken to reduce or remove the risks (risk controls and risk treatments) (</w:t>
      </w:r>
      <w:r w:rsidR="008F4C0E" w:rsidRPr="00FF3FF3">
        <w:rPr>
          <w:i/>
          <w:iCs/>
        </w:rPr>
        <w:t>C</w:t>
      </w:r>
      <w:r w:rsidR="00A91141" w:rsidRPr="00FF3FF3">
        <w:rPr>
          <w:i/>
          <w:iCs/>
        </w:rPr>
        <w:t>lause 6.2d</w:t>
      </w:r>
      <w:r w:rsidR="00A91141" w:rsidRPr="00FF3FF3">
        <w:t xml:space="preserve">) </w:t>
      </w:r>
    </w:p>
    <w:p w14:paraId="1744FECB" w14:textId="678AAF7D" w:rsidR="00FF3FF3" w:rsidRDefault="00597788" w:rsidP="00D84AAF">
      <w:pPr>
        <w:pStyle w:val="ListParagraph"/>
        <w:numPr>
          <w:ilvl w:val="0"/>
          <w:numId w:val="13"/>
        </w:numPr>
        <w:spacing w:after="0"/>
      </w:pPr>
      <w:bookmarkStart w:id="3" w:name="_Hlk111960315"/>
      <w:r w:rsidRPr="00FF3FF3">
        <w:rPr>
          <w:lang w:eastAsia="en-AU"/>
        </w:rPr>
        <w:t>as part of its risk management strategy and practices, monitor and review the risks related</w:t>
      </w:r>
      <w:r w:rsidR="006D52EE" w:rsidRPr="00FF3FF3">
        <w:rPr>
          <w:lang w:eastAsia="en-AU"/>
        </w:rPr>
        <w:t xml:space="preserve"> </w:t>
      </w:r>
      <w:r w:rsidRPr="00FF3FF3">
        <w:rPr>
          <w:lang w:eastAsia="en-AU"/>
        </w:rPr>
        <w:t xml:space="preserve">to child safety and wellbeing annually, including evaluating </w:t>
      </w:r>
      <w:r w:rsidRPr="00F93ED9">
        <w:rPr>
          <w:lang w:eastAsia="en-AU"/>
        </w:rPr>
        <w:t>the effectiveness of the</w:t>
      </w:r>
      <w:r w:rsidR="006D52EE" w:rsidRPr="00F93ED9">
        <w:rPr>
          <w:lang w:eastAsia="en-AU"/>
        </w:rPr>
        <w:t xml:space="preserve"> </w:t>
      </w:r>
      <w:r w:rsidRPr="00F93ED9">
        <w:rPr>
          <w:lang w:eastAsia="en-AU"/>
        </w:rPr>
        <w:t xml:space="preserve">implementation of </w:t>
      </w:r>
      <w:r w:rsidR="003A4F45">
        <w:rPr>
          <w:lang w:eastAsia="en-AU"/>
        </w:rPr>
        <w:t>all</w:t>
      </w:r>
      <w:r w:rsidR="003A4F45" w:rsidRPr="00F93ED9">
        <w:rPr>
          <w:lang w:eastAsia="en-AU"/>
        </w:rPr>
        <w:t xml:space="preserve"> </w:t>
      </w:r>
      <w:r w:rsidRPr="00F93ED9">
        <w:rPr>
          <w:lang w:eastAsia="en-AU"/>
        </w:rPr>
        <w:t>risk controls</w:t>
      </w:r>
      <w:r w:rsidR="006D52EE" w:rsidRPr="00F93ED9">
        <w:rPr>
          <w:lang w:eastAsia="en-AU"/>
        </w:rPr>
        <w:t xml:space="preserve"> </w:t>
      </w:r>
      <w:bookmarkEnd w:id="3"/>
      <w:r w:rsidR="00A91141" w:rsidRPr="00FF3FF3">
        <w:t>(</w:t>
      </w:r>
      <w:r w:rsidR="008F4C0E" w:rsidRPr="00DE0E1A">
        <w:rPr>
          <w:i/>
          <w:iCs/>
        </w:rPr>
        <w:t>C</w:t>
      </w:r>
      <w:r w:rsidR="00A91141" w:rsidRPr="00DE0E1A">
        <w:rPr>
          <w:i/>
          <w:iCs/>
        </w:rPr>
        <w:t>lause 6.2e</w:t>
      </w:r>
      <w:r w:rsidR="00A91141" w:rsidRPr="00FF3FF3">
        <w:t>)</w:t>
      </w:r>
      <w:r w:rsidR="006D52EE" w:rsidRPr="00FF3FF3">
        <w:t xml:space="preserve">  </w:t>
      </w:r>
      <w:r w:rsidR="00DE0E1A">
        <w:t xml:space="preserve">- </w:t>
      </w:r>
      <w:r w:rsidR="006D52EE" w:rsidRPr="00FF3FF3">
        <w:t xml:space="preserve">DOBCEL records risks using the SIMON Risk Register which describes the risks and the risk mitigation strategies (controls and treatments) that will be used to manage the risks.  The risk mitigation strategies employed at each school take into account the particular groups of children </w:t>
      </w:r>
      <w:r w:rsidR="00FF3FF3" w:rsidRPr="00FF3FF3">
        <w:t>and their characteristics.</w:t>
      </w:r>
    </w:p>
    <w:p w14:paraId="426E5595" w14:textId="4A4A0B78" w:rsidR="00925778" w:rsidRDefault="00925778" w:rsidP="00925778"/>
    <w:p w14:paraId="15A6E9DD" w14:textId="203B15CF" w:rsidR="00925778" w:rsidRPr="00925778" w:rsidRDefault="00925778" w:rsidP="00925778">
      <w:pPr>
        <w:rPr>
          <w:i/>
          <w:iCs/>
          <w:sz w:val="20"/>
          <w:szCs w:val="20"/>
        </w:rPr>
      </w:pPr>
      <w:r w:rsidRPr="00925778">
        <w:rPr>
          <w:i/>
          <w:iCs/>
          <w:sz w:val="20"/>
          <w:szCs w:val="20"/>
        </w:rPr>
        <w:t>*</w:t>
      </w:r>
      <w:r w:rsidR="00F93ED9">
        <w:rPr>
          <w:i/>
          <w:iCs/>
          <w:sz w:val="20"/>
          <w:szCs w:val="20"/>
        </w:rPr>
        <w:t xml:space="preserve">in this document </w:t>
      </w:r>
      <w:r w:rsidRPr="00925778">
        <w:rPr>
          <w:i/>
          <w:iCs/>
          <w:sz w:val="20"/>
          <w:szCs w:val="20"/>
        </w:rPr>
        <w:t xml:space="preserve">schools refers to schools and school boarding premises </w:t>
      </w:r>
    </w:p>
    <w:bookmarkEnd w:id="0"/>
    <w:p w14:paraId="2CBB84D0" w14:textId="77777777" w:rsidR="00DE0E1A" w:rsidRDefault="00DE0E1A">
      <w:pPr>
        <w:spacing w:after="160" w:line="259" w:lineRule="auto"/>
        <w:rPr>
          <w:rFonts w:ascii="Calibri" w:eastAsia="Calibri" w:hAnsi="Calibri" w:cs="Times New Roman"/>
        </w:rPr>
      </w:pPr>
      <w:r>
        <w:br w:type="page"/>
      </w:r>
    </w:p>
    <w:p w14:paraId="2F366BBD" w14:textId="739EC369" w:rsidR="00A91141" w:rsidRDefault="00A91141" w:rsidP="000C6075">
      <w:pPr>
        <w:pStyle w:val="ListParagraph"/>
        <w:numPr>
          <w:ilvl w:val="0"/>
          <w:numId w:val="13"/>
        </w:numPr>
        <w:spacing w:after="0"/>
      </w:pPr>
      <w:bookmarkStart w:id="4" w:name="_Hlk111955994"/>
      <w:r>
        <w:lastRenderedPageBreak/>
        <w:t>when engaging a volunteer to perform child-connected work, the school governing authority must consider the child safety risks relevant to the volunteer’s role and, if reasonable and appropriate, collect and record</w:t>
      </w:r>
    </w:p>
    <w:p w14:paraId="55D010D1" w14:textId="295C31E1" w:rsidR="00A91141" w:rsidRDefault="00A91141" w:rsidP="00AF1F2A">
      <w:pPr>
        <w:pStyle w:val="Bullet2"/>
        <w:numPr>
          <w:ilvl w:val="0"/>
          <w:numId w:val="10"/>
        </w:numPr>
        <w:spacing w:after="0"/>
        <w:contextualSpacing/>
      </w:pPr>
      <w:r>
        <w:t>proof of personal identity</w:t>
      </w:r>
    </w:p>
    <w:p w14:paraId="2A2215FE" w14:textId="1D323980" w:rsidR="00A91141" w:rsidRDefault="00A91141" w:rsidP="00AF1F2A">
      <w:pPr>
        <w:pStyle w:val="Bullet2"/>
        <w:numPr>
          <w:ilvl w:val="0"/>
          <w:numId w:val="10"/>
        </w:numPr>
        <w:spacing w:after="0"/>
        <w:contextualSpacing/>
      </w:pPr>
      <w:r>
        <w:t>information about any essential or relevant professional or other qualifications</w:t>
      </w:r>
    </w:p>
    <w:p w14:paraId="78B2729C" w14:textId="61081439" w:rsidR="00A91141" w:rsidRDefault="00A91141" w:rsidP="00AF1F2A">
      <w:pPr>
        <w:pStyle w:val="Bullet2"/>
        <w:numPr>
          <w:ilvl w:val="0"/>
          <w:numId w:val="10"/>
        </w:numPr>
        <w:spacing w:after="0"/>
        <w:contextualSpacing/>
      </w:pPr>
      <w:r>
        <w:t>the person's history of work involving children</w:t>
      </w:r>
    </w:p>
    <w:p w14:paraId="70E3B37E" w14:textId="4940CC11" w:rsidR="00A91141" w:rsidRPr="00A62AFC" w:rsidRDefault="00A91141" w:rsidP="00AF1F2A">
      <w:pPr>
        <w:pStyle w:val="Bullet2"/>
        <w:numPr>
          <w:ilvl w:val="0"/>
          <w:numId w:val="10"/>
        </w:numPr>
        <w:spacing w:after="0"/>
      </w:pPr>
      <w:r>
        <w:t>references that address the person's suitability for the job and for working with children (</w:t>
      </w:r>
      <w:r w:rsidR="00243770" w:rsidRPr="00243770">
        <w:rPr>
          <w:i/>
          <w:iCs/>
        </w:rPr>
        <w:t>C</w:t>
      </w:r>
      <w:r w:rsidRPr="00243770">
        <w:rPr>
          <w:i/>
          <w:iCs/>
        </w:rPr>
        <w:t>lause 10.2e(ii)</w:t>
      </w:r>
      <w:r>
        <w:t>).</w:t>
      </w:r>
    </w:p>
    <w:p w14:paraId="6A69ED78" w14:textId="0CE72855" w:rsidR="00A91141" w:rsidRPr="00375EAB" w:rsidRDefault="00A91141" w:rsidP="00AF1F2A">
      <w:pPr>
        <w:pStyle w:val="Bullet1"/>
        <w:spacing w:after="0"/>
        <w:rPr>
          <w:color w:val="000000"/>
        </w:rPr>
      </w:pPr>
      <w:r w:rsidRPr="002508BA">
        <w:t xml:space="preserve">ensure that school staff engaged in child-connected work </w:t>
      </w:r>
      <w:r w:rsidRPr="00375EAB">
        <w:rPr>
          <w:rFonts w:eastAsia="Times New Roman"/>
          <w:color w:val="000000"/>
          <w:lang w:eastAsia="en-AU"/>
        </w:rPr>
        <w:t xml:space="preserve">receive </w:t>
      </w:r>
      <w:r w:rsidRPr="002508BA">
        <w:t xml:space="preserve">information and training </w:t>
      </w:r>
      <w:r>
        <w:t xml:space="preserve">at least annually </w:t>
      </w:r>
      <w:r w:rsidRPr="002508BA">
        <w:t xml:space="preserve">about </w:t>
      </w:r>
      <w:r w:rsidRPr="00375EAB">
        <w:rPr>
          <w:rFonts w:eastAsia="Times New Roman"/>
          <w:color w:val="000000"/>
          <w:lang w:eastAsia="en-AU"/>
        </w:rPr>
        <w:t>child</w:t>
      </w:r>
      <w:r w:rsidRPr="002508BA">
        <w:t xml:space="preserve"> safety </w:t>
      </w:r>
      <w:r w:rsidRPr="00375EAB">
        <w:rPr>
          <w:rFonts w:eastAsia="Times New Roman"/>
          <w:color w:val="000000"/>
          <w:lang w:eastAsia="en-AU"/>
        </w:rPr>
        <w:t xml:space="preserve">appropriate to their roles, including </w:t>
      </w:r>
      <w:r w:rsidRPr="00375EAB">
        <w:t>guidance</w:t>
      </w:r>
      <w:r w:rsidRPr="00375EAB">
        <w:rPr>
          <w:rFonts w:eastAsia="Times New Roman"/>
          <w:color w:val="000000"/>
          <w:lang w:eastAsia="en-AU"/>
        </w:rPr>
        <w:t xml:space="preserve"> on</w:t>
      </w:r>
      <w:r>
        <w:rPr>
          <w:rFonts w:eastAsia="Times New Roman"/>
          <w:color w:val="000000"/>
          <w:lang w:eastAsia="en-AU"/>
        </w:rPr>
        <w:t xml:space="preserve"> </w:t>
      </w:r>
      <w:r w:rsidRPr="00375EAB">
        <w:rPr>
          <w:rFonts w:eastAsia="Times New Roman"/>
          <w:color w:val="000000"/>
          <w:lang w:eastAsia="en-AU"/>
        </w:rPr>
        <w:t xml:space="preserve">identifying and mitigating child safety and wellbeing risks in physical and online environments </w:t>
      </w:r>
      <w:r w:rsidRPr="002508BA">
        <w:t xml:space="preserve">without compromising a </w:t>
      </w:r>
      <w:r w:rsidR="00DE0E1A">
        <w:t>child</w:t>
      </w:r>
      <w:r w:rsidRPr="002508BA">
        <w:t>’s right to privacy, access to information, social connections and learning opportunities</w:t>
      </w:r>
    </w:p>
    <w:p w14:paraId="7CC808CE" w14:textId="78E2E9E6" w:rsidR="00A91141" w:rsidRPr="002508BA" w:rsidRDefault="00A91141" w:rsidP="00AF1F2A">
      <w:pPr>
        <w:pStyle w:val="Bullet1"/>
        <w:spacing w:after="0"/>
        <w:rPr>
          <w:color w:val="000000"/>
        </w:rPr>
      </w:pPr>
      <w:r>
        <w:t>p</w:t>
      </w:r>
      <w:r w:rsidRPr="002508BA">
        <w:t>rovide training as required to volunteers on</w:t>
      </w:r>
      <w:r>
        <w:t xml:space="preserve"> </w:t>
      </w:r>
      <w:r w:rsidRPr="002508BA">
        <w:t>how to identify and manage child safety risks relevant to the role the volunteer will undertake, without compromising a child’s right to privacy, access to information, social connections and learning opportunities</w:t>
      </w:r>
    </w:p>
    <w:p w14:paraId="2106BC7A" w14:textId="04F9D1FF" w:rsidR="00A91141" w:rsidRDefault="00A91141" w:rsidP="00AF1F2A">
      <w:pPr>
        <w:pStyle w:val="Bullet1"/>
        <w:spacing w:after="0"/>
        <w:rPr>
          <w:lang w:eastAsia="en-AU"/>
        </w:rPr>
      </w:pPr>
      <w:r w:rsidRPr="002508BA">
        <w:rPr>
          <w:lang w:eastAsia="en-AU"/>
        </w:rPr>
        <w:t xml:space="preserve">ensure that </w:t>
      </w:r>
      <w:r w:rsidR="00DE0E1A">
        <w:rPr>
          <w:lang w:eastAsia="en-AU"/>
        </w:rPr>
        <w:t>children</w:t>
      </w:r>
      <w:r>
        <w:rPr>
          <w:lang w:eastAsia="en-AU"/>
        </w:rPr>
        <w:t>,</w:t>
      </w:r>
      <w:r w:rsidRPr="002508BA">
        <w:rPr>
          <w:lang w:eastAsia="en-AU"/>
        </w:rPr>
        <w:t xml:space="preserve"> families, school</w:t>
      </w:r>
      <w:r w:rsidR="00DE0E1A">
        <w:rPr>
          <w:lang w:eastAsia="en-AU"/>
        </w:rPr>
        <w:t xml:space="preserve"> </w:t>
      </w:r>
      <w:r w:rsidRPr="002508BA">
        <w:rPr>
          <w:lang w:eastAsia="en-AU"/>
        </w:rPr>
        <w:t>staff and volunteers are provided with the opportunity to have regular input into the school’s child safety policies, procedures and risk strategies related to child safety and wellbeing.</w:t>
      </w:r>
    </w:p>
    <w:p w14:paraId="337F10DA" w14:textId="602B165F" w:rsidR="00AF1F2A" w:rsidRDefault="00AF1F2A" w:rsidP="00AF1F2A">
      <w:pPr>
        <w:rPr>
          <w:lang w:eastAsia="en-AU"/>
        </w:rPr>
      </w:pPr>
    </w:p>
    <w:p w14:paraId="70061360" w14:textId="77777777" w:rsidR="00925778" w:rsidRPr="00AF1F2A" w:rsidRDefault="00925778" w:rsidP="00AF1F2A">
      <w:pPr>
        <w:rPr>
          <w:lang w:eastAsia="en-AU"/>
        </w:rPr>
      </w:pPr>
    </w:p>
    <w:p w14:paraId="1A794EB1" w14:textId="26624ED9" w:rsidR="00A91141" w:rsidRPr="00925778" w:rsidRDefault="00807171" w:rsidP="00F47B5F">
      <w:pPr>
        <w:pStyle w:val="Heading2"/>
        <w:spacing w:after="0"/>
        <w:rPr>
          <w:color w:val="391B76" w:themeColor="background2"/>
        </w:rPr>
      </w:pPr>
      <w:r w:rsidRPr="00925778">
        <w:rPr>
          <w:color w:val="391B76" w:themeColor="background2"/>
        </w:rPr>
        <w:t xml:space="preserve">Dimensions of </w:t>
      </w:r>
      <w:r w:rsidR="00A91141" w:rsidRPr="00925778">
        <w:rPr>
          <w:color w:val="391B76" w:themeColor="background2"/>
        </w:rPr>
        <w:t>Risk</w:t>
      </w:r>
      <w:r w:rsidRPr="00925778">
        <w:rPr>
          <w:color w:val="391B76" w:themeColor="background2"/>
        </w:rPr>
        <w:t xml:space="preserve"> of Child Sexual Abuse</w:t>
      </w:r>
    </w:p>
    <w:p w14:paraId="51840C82" w14:textId="255627A7" w:rsidR="00807171" w:rsidRDefault="00A91141" w:rsidP="00F47B5F">
      <w:pPr>
        <w:rPr>
          <w:rFonts w:cstheme="minorHAnsi"/>
        </w:rPr>
      </w:pPr>
      <w:r w:rsidRPr="00807171">
        <w:rPr>
          <w:rFonts w:cstheme="minorHAnsi"/>
        </w:rPr>
        <w:t>Informed by research for the Royal Commission into Institutional Responses to Child Sexual Abuse</w:t>
      </w:r>
      <w:r w:rsidRPr="00807171">
        <w:rPr>
          <w:rStyle w:val="FootnoteReference"/>
          <w:rFonts w:cstheme="minorHAnsi"/>
        </w:rPr>
        <w:footnoteReference w:id="1"/>
      </w:r>
      <w:r w:rsidRPr="00807171">
        <w:rPr>
          <w:rFonts w:cstheme="minorHAnsi"/>
        </w:rPr>
        <w:t xml:space="preserve">, </w:t>
      </w:r>
      <w:r w:rsidR="00807171" w:rsidRPr="00807171">
        <w:rPr>
          <w:rFonts w:cstheme="minorHAnsi"/>
        </w:rPr>
        <w:t>the research report, </w:t>
      </w:r>
      <w:hyperlink r:id="rId11" w:tgtFrame="_blank" w:history="1">
        <w:r w:rsidR="00807171" w:rsidRPr="00807171">
          <w:rPr>
            <w:rStyle w:val="Hyperlink"/>
            <w:rFonts w:cstheme="minorHAnsi"/>
          </w:rPr>
          <w:t>Assessing the different dimensions and degrees of risk of child sexual abuse in institutions</w:t>
        </w:r>
      </w:hyperlink>
      <w:r w:rsidR="00807171" w:rsidRPr="00807171">
        <w:rPr>
          <w:rStyle w:val="Emphasis"/>
          <w:rFonts w:cstheme="minorHAnsi"/>
        </w:rPr>
        <w:t>,</w:t>
      </w:r>
      <w:r w:rsidR="00807171" w:rsidRPr="00807171">
        <w:rPr>
          <w:rFonts w:cstheme="minorHAnsi"/>
        </w:rPr>
        <w:t> proposes situational, vulnerability, propensity and institutional risks as the four main dimensions.</w:t>
      </w:r>
    </w:p>
    <w:p w14:paraId="753C0164" w14:textId="77777777" w:rsidR="00C26BE3" w:rsidRDefault="00C26BE3" w:rsidP="00F47B5F">
      <w:pPr>
        <w:rPr>
          <w:rFonts w:cstheme="minorHAnsi"/>
        </w:rPr>
      </w:pPr>
    </w:p>
    <w:p w14:paraId="51E0AFCB" w14:textId="77777777" w:rsidR="00807171" w:rsidRPr="00807171" w:rsidRDefault="00807171" w:rsidP="00F47B5F">
      <w:pPr>
        <w:pStyle w:val="NormalWeb"/>
        <w:numPr>
          <w:ilvl w:val="0"/>
          <w:numId w:val="14"/>
        </w:numPr>
        <w:shd w:val="clear" w:color="auto" w:fill="FFFFFF"/>
        <w:spacing w:before="0" w:beforeAutospacing="0" w:after="0" w:afterAutospacing="0"/>
        <w:ind w:left="1020"/>
        <w:rPr>
          <w:rFonts w:asciiTheme="minorHAnsi" w:hAnsiTheme="minorHAnsi" w:cstheme="minorHAnsi"/>
          <w:sz w:val="22"/>
          <w:szCs w:val="22"/>
        </w:rPr>
      </w:pPr>
      <w:r w:rsidRPr="00807171">
        <w:rPr>
          <w:rFonts w:asciiTheme="minorHAnsi" w:hAnsiTheme="minorHAnsi" w:cstheme="minorHAnsi"/>
          <w:b/>
          <w:bCs/>
          <w:sz w:val="22"/>
          <w:szCs w:val="22"/>
        </w:rPr>
        <w:t>Situational risk</w:t>
      </w:r>
      <w:r w:rsidRPr="00807171">
        <w:rPr>
          <w:rFonts w:asciiTheme="minorHAnsi" w:hAnsiTheme="minorHAnsi" w:cstheme="minorHAnsi"/>
          <w:sz w:val="22"/>
          <w:szCs w:val="22"/>
        </w:rPr>
        <w:t xml:space="preserve"> provides potential perpetrators with the opportunity to be alone with a child or form relationships that involve physical contact or emotional closeness. This can lead to grooming and unlawful sexual behaviour. </w:t>
      </w:r>
    </w:p>
    <w:p w14:paraId="2F54B8C8" w14:textId="77777777" w:rsidR="00C26BE3" w:rsidRDefault="00C26BE3" w:rsidP="00F47B5F">
      <w:pPr>
        <w:pStyle w:val="NormalWeb"/>
        <w:shd w:val="clear" w:color="auto" w:fill="FFFFFF"/>
        <w:spacing w:before="0" w:beforeAutospacing="0" w:after="0" w:afterAutospacing="0"/>
        <w:ind w:left="1020"/>
        <w:rPr>
          <w:rFonts w:asciiTheme="minorHAnsi" w:hAnsiTheme="minorHAnsi" w:cstheme="minorHAnsi"/>
          <w:sz w:val="22"/>
          <w:szCs w:val="22"/>
        </w:rPr>
      </w:pPr>
    </w:p>
    <w:p w14:paraId="1FFB1815" w14:textId="1A0E3D5C" w:rsidR="00807171" w:rsidRPr="00807171" w:rsidRDefault="00807171" w:rsidP="00F47B5F">
      <w:pPr>
        <w:pStyle w:val="NormalWeb"/>
        <w:shd w:val="clear" w:color="auto" w:fill="FFFFFF"/>
        <w:spacing w:before="0" w:beforeAutospacing="0" w:after="0" w:afterAutospacing="0"/>
        <w:ind w:left="1020"/>
        <w:rPr>
          <w:rFonts w:asciiTheme="minorHAnsi" w:hAnsiTheme="minorHAnsi" w:cstheme="minorHAnsi"/>
          <w:sz w:val="22"/>
          <w:szCs w:val="22"/>
        </w:rPr>
      </w:pPr>
      <w:r w:rsidRPr="00807171">
        <w:rPr>
          <w:rFonts w:asciiTheme="minorHAnsi" w:hAnsiTheme="minorHAnsi" w:cstheme="minorHAnsi"/>
          <w:sz w:val="22"/>
          <w:szCs w:val="22"/>
        </w:rPr>
        <w:t>The research suggests that residential institutions (including boarding schools) carry an elevated situational risk.</w:t>
      </w:r>
    </w:p>
    <w:p w14:paraId="7ED7A57B" w14:textId="77777777" w:rsidR="00807171" w:rsidRPr="00807171" w:rsidRDefault="00807171" w:rsidP="00F47B5F">
      <w:pPr>
        <w:pStyle w:val="NormalWeb"/>
        <w:shd w:val="clear" w:color="auto" w:fill="FFFFFF"/>
        <w:spacing w:before="0" w:beforeAutospacing="0" w:after="0" w:afterAutospacing="0"/>
        <w:ind w:left="1020"/>
        <w:rPr>
          <w:rFonts w:asciiTheme="minorHAnsi" w:hAnsiTheme="minorHAnsi" w:cstheme="minorHAnsi"/>
          <w:sz w:val="22"/>
          <w:szCs w:val="22"/>
        </w:rPr>
      </w:pPr>
    </w:p>
    <w:p w14:paraId="31F4674E" w14:textId="77777777" w:rsidR="00807171" w:rsidRPr="00807171" w:rsidRDefault="00807171" w:rsidP="00F47B5F">
      <w:pPr>
        <w:pStyle w:val="NormalWeb"/>
        <w:numPr>
          <w:ilvl w:val="0"/>
          <w:numId w:val="14"/>
        </w:numPr>
        <w:shd w:val="clear" w:color="auto" w:fill="FFFFFF"/>
        <w:spacing w:before="0" w:beforeAutospacing="0" w:after="0" w:afterAutospacing="0"/>
        <w:ind w:left="1020"/>
        <w:rPr>
          <w:rFonts w:asciiTheme="minorHAnsi" w:hAnsiTheme="minorHAnsi" w:cstheme="minorHAnsi"/>
          <w:sz w:val="22"/>
          <w:szCs w:val="22"/>
        </w:rPr>
      </w:pPr>
      <w:r w:rsidRPr="00807171">
        <w:rPr>
          <w:rFonts w:asciiTheme="minorHAnsi" w:hAnsiTheme="minorHAnsi" w:cstheme="minorHAnsi"/>
          <w:b/>
          <w:bCs/>
          <w:sz w:val="22"/>
          <w:szCs w:val="22"/>
        </w:rPr>
        <w:t>Vulnerability risk</w:t>
      </w:r>
      <w:r w:rsidRPr="00807171">
        <w:rPr>
          <w:rFonts w:asciiTheme="minorHAnsi" w:hAnsiTheme="minorHAnsi" w:cstheme="minorHAnsi"/>
          <w:sz w:val="22"/>
          <w:szCs w:val="22"/>
        </w:rPr>
        <w:t xml:space="preserve"> arises from the characteristics of the children present in the institution. The research suggests that the main factors influencing vulnerability risk are:</w:t>
      </w:r>
    </w:p>
    <w:p w14:paraId="082BEC7D" w14:textId="77777777" w:rsidR="00807171" w:rsidRPr="00807171" w:rsidRDefault="00807171" w:rsidP="00F47B5F">
      <w:pPr>
        <w:pStyle w:val="NormalWeb"/>
        <w:numPr>
          <w:ilvl w:val="1"/>
          <w:numId w:val="14"/>
        </w:numPr>
        <w:shd w:val="clear" w:color="auto" w:fill="FFFFFF"/>
        <w:spacing w:before="0" w:beforeAutospacing="0" w:after="0" w:afterAutospacing="0"/>
        <w:rPr>
          <w:rFonts w:asciiTheme="minorHAnsi" w:hAnsiTheme="minorHAnsi" w:cstheme="minorHAnsi"/>
          <w:sz w:val="22"/>
          <w:szCs w:val="22"/>
        </w:rPr>
      </w:pPr>
      <w:r w:rsidRPr="00807171">
        <w:rPr>
          <w:rFonts w:asciiTheme="minorHAnsi" w:hAnsiTheme="minorHAnsi" w:cstheme="minorHAnsi"/>
          <w:sz w:val="22"/>
          <w:szCs w:val="22"/>
        </w:rPr>
        <w:t>the ages of the children</w:t>
      </w:r>
    </w:p>
    <w:p w14:paraId="181C2006" w14:textId="77777777" w:rsidR="00807171" w:rsidRPr="00807171" w:rsidRDefault="00807171" w:rsidP="00F47B5F">
      <w:pPr>
        <w:pStyle w:val="NormalWeb"/>
        <w:numPr>
          <w:ilvl w:val="1"/>
          <w:numId w:val="14"/>
        </w:numPr>
        <w:shd w:val="clear" w:color="auto" w:fill="FFFFFF"/>
        <w:spacing w:before="0" w:beforeAutospacing="0" w:after="0" w:afterAutospacing="0"/>
        <w:rPr>
          <w:rFonts w:asciiTheme="minorHAnsi" w:hAnsiTheme="minorHAnsi" w:cstheme="minorHAnsi"/>
          <w:sz w:val="22"/>
          <w:szCs w:val="22"/>
        </w:rPr>
      </w:pPr>
      <w:r w:rsidRPr="00807171">
        <w:rPr>
          <w:rFonts w:asciiTheme="minorHAnsi" w:hAnsiTheme="minorHAnsi" w:cstheme="minorHAnsi"/>
          <w:sz w:val="22"/>
          <w:szCs w:val="22"/>
        </w:rPr>
        <w:t>children with disability</w:t>
      </w:r>
    </w:p>
    <w:p w14:paraId="0A054AE4" w14:textId="77777777" w:rsidR="00807171" w:rsidRPr="00807171" w:rsidRDefault="00807171" w:rsidP="00F47B5F">
      <w:pPr>
        <w:pStyle w:val="NormalWeb"/>
        <w:numPr>
          <w:ilvl w:val="1"/>
          <w:numId w:val="14"/>
        </w:numPr>
        <w:shd w:val="clear" w:color="auto" w:fill="FFFFFF"/>
        <w:spacing w:before="0" w:beforeAutospacing="0" w:after="0" w:afterAutospacing="0"/>
        <w:rPr>
          <w:rFonts w:asciiTheme="minorHAnsi" w:hAnsiTheme="minorHAnsi" w:cstheme="minorHAnsi"/>
          <w:sz w:val="22"/>
          <w:szCs w:val="22"/>
        </w:rPr>
      </w:pPr>
      <w:r w:rsidRPr="00807171">
        <w:rPr>
          <w:rFonts w:asciiTheme="minorHAnsi" w:hAnsiTheme="minorHAnsi" w:cstheme="minorHAnsi"/>
          <w:sz w:val="22"/>
          <w:szCs w:val="22"/>
        </w:rPr>
        <w:t xml:space="preserve">children with prior experience of maltreatment </w:t>
      </w:r>
    </w:p>
    <w:p w14:paraId="0816D5F6" w14:textId="77777777" w:rsidR="00807171" w:rsidRPr="00807171" w:rsidRDefault="00807171" w:rsidP="00F47B5F">
      <w:pPr>
        <w:pStyle w:val="NormalWeb"/>
        <w:numPr>
          <w:ilvl w:val="1"/>
          <w:numId w:val="14"/>
        </w:numPr>
        <w:shd w:val="clear" w:color="auto" w:fill="FFFFFF"/>
        <w:spacing w:before="0" w:beforeAutospacing="0" w:after="0" w:afterAutospacing="0"/>
        <w:rPr>
          <w:rFonts w:asciiTheme="minorHAnsi" w:hAnsiTheme="minorHAnsi" w:cstheme="minorHAnsi"/>
          <w:sz w:val="22"/>
          <w:szCs w:val="22"/>
        </w:rPr>
      </w:pPr>
      <w:r w:rsidRPr="00807171">
        <w:rPr>
          <w:rFonts w:asciiTheme="minorHAnsi" w:hAnsiTheme="minorHAnsi" w:cstheme="minorHAnsi"/>
          <w:sz w:val="22"/>
          <w:szCs w:val="22"/>
        </w:rPr>
        <w:t>children with an incentive to remain silent.</w:t>
      </w:r>
    </w:p>
    <w:p w14:paraId="6F1AFCA1" w14:textId="77777777" w:rsidR="00807171" w:rsidRPr="00807171" w:rsidRDefault="00807171" w:rsidP="00F47B5F">
      <w:pPr>
        <w:pStyle w:val="NormalWeb"/>
        <w:shd w:val="clear" w:color="auto" w:fill="FFFFFF"/>
        <w:spacing w:before="0" w:beforeAutospacing="0" w:after="0" w:afterAutospacing="0"/>
        <w:ind w:left="1440"/>
        <w:rPr>
          <w:rFonts w:asciiTheme="minorHAnsi" w:hAnsiTheme="minorHAnsi" w:cstheme="minorHAnsi"/>
          <w:sz w:val="22"/>
          <w:szCs w:val="22"/>
        </w:rPr>
      </w:pPr>
    </w:p>
    <w:p w14:paraId="795AAA84" w14:textId="77777777" w:rsidR="00807171" w:rsidRPr="00807171" w:rsidRDefault="00807171" w:rsidP="00F47B5F">
      <w:pPr>
        <w:pStyle w:val="NormalWeb"/>
        <w:numPr>
          <w:ilvl w:val="0"/>
          <w:numId w:val="14"/>
        </w:numPr>
        <w:shd w:val="clear" w:color="auto" w:fill="FFFFFF"/>
        <w:spacing w:before="0" w:beforeAutospacing="0" w:after="0" w:afterAutospacing="0"/>
        <w:ind w:left="1020"/>
        <w:rPr>
          <w:rFonts w:asciiTheme="minorHAnsi" w:hAnsiTheme="minorHAnsi" w:cstheme="minorHAnsi"/>
          <w:sz w:val="22"/>
          <w:szCs w:val="22"/>
        </w:rPr>
      </w:pPr>
      <w:r w:rsidRPr="00807171">
        <w:rPr>
          <w:rFonts w:asciiTheme="minorHAnsi" w:hAnsiTheme="minorHAnsi" w:cstheme="minorHAnsi"/>
          <w:b/>
          <w:bCs/>
          <w:sz w:val="22"/>
          <w:szCs w:val="22"/>
        </w:rPr>
        <w:t>Propensity risk</w:t>
      </w:r>
      <w:r w:rsidRPr="00807171">
        <w:rPr>
          <w:rFonts w:asciiTheme="minorHAnsi" w:hAnsiTheme="minorHAnsi" w:cstheme="minorHAnsi"/>
          <w:sz w:val="22"/>
          <w:szCs w:val="22"/>
        </w:rPr>
        <w:t xml:space="preserve"> arises from a disproportionate clustering of adults with a propensity to abuse children or children with harmful sexual behaviours.</w:t>
      </w:r>
    </w:p>
    <w:p w14:paraId="264C77E0" w14:textId="77777777" w:rsidR="00807171" w:rsidRPr="00807171" w:rsidRDefault="00807171" w:rsidP="00F47B5F">
      <w:pPr>
        <w:pStyle w:val="NormalWeb"/>
        <w:shd w:val="clear" w:color="auto" w:fill="FFFFFF"/>
        <w:spacing w:before="0" w:beforeAutospacing="0" w:after="0" w:afterAutospacing="0"/>
        <w:ind w:left="1020"/>
        <w:rPr>
          <w:rFonts w:asciiTheme="minorHAnsi" w:hAnsiTheme="minorHAnsi" w:cstheme="minorHAnsi"/>
          <w:sz w:val="22"/>
          <w:szCs w:val="22"/>
        </w:rPr>
      </w:pPr>
    </w:p>
    <w:p w14:paraId="5E9F91D5" w14:textId="77777777" w:rsidR="00807171" w:rsidRPr="00807171" w:rsidRDefault="00807171" w:rsidP="00F47B5F">
      <w:pPr>
        <w:pStyle w:val="NormalWeb"/>
        <w:numPr>
          <w:ilvl w:val="0"/>
          <w:numId w:val="14"/>
        </w:numPr>
        <w:shd w:val="clear" w:color="auto" w:fill="FFFFFF"/>
        <w:spacing w:before="0" w:beforeAutospacing="0" w:after="0" w:afterAutospacing="0"/>
        <w:ind w:left="1020"/>
        <w:rPr>
          <w:rFonts w:asciiTheme="minorHAnsi" w:hAnsiTheme="minorHAnsi" w:cstheme="minorHAnsi"/>
          <w:sz w:val="22"/>
          <w:szCs w:val="22"/>
        </w:rPr>
      </w:pPr>
      <w:r w:rsidRPr="00807171">
        <w:rPr>
          <w:rFonts w:asciiTheme="minorHAnsi" w:hAnsiTheme="minorHAnsi" w:cstheme="minorHAnsi"/>
          <w:b/>
          <w:bCs/>
          <w:sz w:val="22"/>
          <w:szCs w:val="22"/>
        </w:rPr>
        <w:t>Institutional risk</w:t>
      </w:r>
      <w:r w:rsidRPr="00807171">
        <w:rPr>
          <w:rFonts w:asciiTheme="minorHAnsi" w:hAnsiTheme="minorHAnsi" w:cstheme="minorHAnsi"/>
          <w:sz w:val="22"/>
          <w:szCs w:val="22"/>
        </w:rPr>
        <w:t xml:space="preserve"> takes into consideration characteristics of the institution that may make abuse more likely to occur and less likely to be identified and responded to effectively. </w:t>
      </w:r>
    </w:p>
    <w:p w14:paraId="4FAFD8E8" w14:textId="77777777" w:rsidR="00C26BE3" w:rsidRDefault="00C26BE3" w:rsidP="00F47B5F">
      <w:pPr>
        <w:pStyle w:val="NormalWeb"/>
        <w:shd w:val="clear" w:color="auto" w:fill="FFFFFF"/>
        <w:spacing w:before="0" w:beforeAutospacing="0" w:after="0" w:afterAutospacing="0"/>
        <w:ind w:left="1020"/>
        <w:rPr>
          <w:rFonts w:asciiTheme="minorHAnsi" w:hAnsiTheme="minorHAnsi" w:cstheme="minorHAnsi"/>
          <w:sz w:val="22"/>
          <w:szCs w:val="22"/>
        </w:rPr>
      </w:pPr>
    </w:p>
    <w:p w14:paraId="6A1D26CB" w14:textId="604199A2" w:rsidR="00807171" w:rsidRDefault="00807171" w:rsidP="00F47B5F">
      <w:pPr>
        <w:pStyle w:val="NormalWeb"/>
        <w:shd w:val="clear" w:color="auto" w:fill="FFFFFF"/>
        <w:spacing w:before="0" w:beforeAutospacing="0" w:after="0" w:afterAutospacing="0"/>
        <w:ind w:left="1020"/>
        <w:rPr>
          <w:rFonts w:asciiTheme="minorHAnsi" w:hAnsiTheme="minorHAnsi" w:cstheme="minorHAnsi"/>
          <w:sz w:val="22"/>
          <w:szCs w:val="22"/>
        </w:rPr>
      </w:pPr>
      <w:r w:rsidRPr="00807171">
        <w:rPr>
          <w:rFonts w:asciiTheme="minorHAnsi" w:hAnsiTheme="minorHAnsi" w:cstheme="minorHAnsi"/>
          <w:sz w:val="22"/>
          <w:szCs w:val="22"/>
        </w:rPr>
        <w:t>The research suggests that these characteristics include institutions placing greater importance on the protection of reputation than on the wellbeing and protection of children. Other characteristics include a culture of not listening to and respecting children.</w:t>
      </w:r>
    </w:p>
    <w:p w14:paraId="0359C79B" w14:textId="264B3D6F" w:rsidR="007A1F11" w:rsidRDefault="007A1F11" w:rsidP="007A1F11">
      <w:pPr>
        <w:pStyle w:val="NormalWeb"/>
        <w:shd w:val="clear" w:color="auto" w:fill="FFFFFF"/>
        <w:spacing w:before="0" w:beforeAutospacing="0" w:after="0" w:afterAutospacing="0"/>
        <w:rPr>
          <w:rFonts w:asciiTheme="minorHAnsi" w:hAnsiTheme="minorHAnsi" w:cstheme="minorHAnsi"/>
          <w:sz w:val="22"/>
          <w:szCs w:val="22"/>
        </w:rPr>
      </w:pPr>
    </w:p>
    <w:p w14:paraId="2F8080AD" w14:textId="00785A42" w:rsidR="007A1F11" w:rsidRPr="00AC5CA3" w:rsidRDefault="007A1F11" w:rsidP="007A1F11">
      <w:pPr>
        <w:pStyle w:val="NormalWeb"/>
        <w:shd w:val="clear" w:color="auto" w:fill="FFFFFF"/>
        <w:spacing w:before="0" w:beforeAutospacing="0" w:after="0" w:afterAutospacing="0"/>
        <w:rPr>
          <w:rFonts w:asciiTheme="minorHAnsi" w:hAnsiTheme="minorHAnsi" w:cstheme="minorHAnsi"/>
          <w:color w:val="0070C0"/>
          <w:sz w:val="22"/>
          <w:szCs w:val="22"/>
        </w:rPr>
      </w:pPr>
      <w:r>
        <w:rPr>
          <w:rFonts w:asciiTheme="minorHAnsi" w:hAnsiTheme="minorHAnsi" w:cstheme="minorHAnsi"/>
          <w:sz w:val="22"/>
          <w:szCs w:val="22"/>
        </w:rPr>
        <w:t xml:space="preserve">Further detail, including examples of each dimension for schools to consider is available in the </w:t>
      </w:r>
      <w:bookmarkStart w:id="5" w:name="_Hlk111967930"/>
      <w:r w:rsidRPr="00AC5CA3">
        <w:rPr>
          <w:rFonts w:asciiTheme="minorHAnsi" w:hAnsiTheme="minorHAnsi" w:cstheme="minorHAnsi"/>
          <w:color w:val="0070C0"/>
          <w:sz w:val="22"/>
          <w:szCs w:val="22"/>
        </w:rPr>
        <w:t>DOBCEL Dimensions of Risk of Child Sexual Abuse Information Sheet for Schools.</w:t>
      </w:r>
    </w:p>
    <w:bookmarkEnd w:id="5"/>
    <w:p w14:paraId="242B55F8" w14:textId="2D8DDA37" w:rsidR="007A1F11" w:rsidRDefault="007A1F11" w:rsidP="007A1F11">
      <w:pPr>
        <w:pStyle w:val="NormalWeb"/>
        <w:shd w:val="clear" w:color="auto" w:fill="FFFFFF"/>
        <w:spacing w:before="0" w:beforeAutospacing="0" w:after="0" w:afterAutospacing="0"/>
        <w:rPr>
          <w:rFonts w:asciiTheme="minorHAnsi" w:hAnsiTheme="minorHAnsi" w:cstheme="minorHAnsi"/>
          <w:i/>
          <w:iCs/>
          <w:sz w:val="22"/>
          <w:szCs w:val="22"/>
        </w:rPr>
      </w:pPr>
    </w:p>
    <w:p w14:paraId="3AB095CF" w14:textId="77777777" w:rsidR="00925778" w:rsidRDefault="00925778" w:rsidP="00F47B5F">
      <w:pPr>
        <w:pStyle w:val="Heading2"/>
        <w:spacing w:after="0"/>
      </w:pPr>
    </w:p>
    <w:p w14:paraId="0781FBE6" w14:textId="77777777" w:rsidR="00C26BE3" w:rsidRDefault="00C26BE3" w:rsidP="00F47B5F">
      <w:pPr>
        <w:pStyle w:val="Heading2"/>
        <w:spacing w:after="0"/>
        <w:rPr>
          <w:color w:val="391B76" w:themeColor="background2"/>
        </w:rPr>
      </w:pPr>
    </w:p>
    <w:p w14:paraId="19F11645" w14:textId="7AC6A750" w:rsidR="00A91141" w:rsidRPr="00925778" w:rsidRDefault="00D17935" w:rsidP="00F47B5F">
      <w:pPr>
        <w:pStyle w:val="Heading2"/>
        <w:spacing w:after="0"/>
        <w:rPr>
          <w:color w:val="391B76" w:themeColor="background2"/>
        </w:rPr>
      </w:pPr>
      <w:bookmarkStart w:id="6" w:name="_Hlk111973043"/>
      <w:r>
        <w:rPr>
          <w:color w:val="391B76" w:themeColor="background2"/>
        </w:rPr>
        <w:lastRenderedPageBreak/>
        <w:t xml:space="preserve">Rating </w:t>
      </w:r>
      <w:r w:rsidR="00A91141" w:rsidRPr="00925778">
        <w:rPr>
          <w:color w:val="391B76" w:themeColor="background2"/>
        </w:rPr>
        <w:t>Cons</w:t>
      </w:r>
      <w:r>
        <w:rPr>
          <w:color w:val="391B76" w:themeColor="background2"/>
        </w:rPr>
        <w:t>equences - Cons</w:t>
      </w:r>
      <w:r w:rsidR="00A91141" w:rsidRPr="00925778">
        <w:rPr>
          <w:color w:val="391B76" w:themeColor="background2"/>
        </w:rPr>
        <w:t>idering harm</w:t>
      </w:r>
      <w:r w:rsidR="00212268" w:rsidRPr="00925778">
        <w:rPr>
          <w:color w:val="391B76" w:themeColor="background2"/>
        </w:rPr>
        <w:t xml:space="preserve"> </w:t>
      </w:r>
    </w:p>
    <w:p w14:paraId="15DBC274" w14:textId="3C783064" w:rsidR="00DB7102" w:rsidRPr="00212268" w:rsidRDefault="00DB7102" w:rsidP="00F47B5F">
      <w:pPr>
        <w:pStyle w:val="Bodycopy"/>
        <w:spacing w:before="0" w:line="240" w:lineRule="auto"/>
        <w:rPr>
          <w:rFonts w:asciiTheme="minorHAnsi" w:hAnsiTheme="minorHAnsi" w:cstheme="minorHAnsi"/>
          <w:sz w:val="22"/>
          <w:szCs w:val="22"/>
        </w:rPr>
      </w:pPr>
      <w:r w:rsidRPr="00212268">
        <w:rPr>
          <w:rFonts w:asciiTheme="minorHAnsi" w:hAnsiTheme="minorHAnsi" w:cstheme="minorHAnsi"/>
          <w:sz w:val="22"/>
          <w:szCs w:val="22"/>
        </w:rPr>
        <w:t xml:space="preserve">The </w:t>
      </w:r>
      <w:bookmarkStart w:id="7" w:name="_Hlk111958621"/>
      <w:r w:rsidRPr="00212268">
        <w:rPr>
          <w:rFonts w:asciiTheme="minorHAnsi" w:hAnsiTheme="minorHAnsi" w:cstheme="minorHAnsi"/>
          <w:sz w:val="22"/>
          <w:szCs w:val="22"/>
        </w:rPr>
        <w:t xml:space="preserve">DOBCEL Risk Management Framework </w:t>
      </w:r>
      <w:bookmarkEnd w:id="7"/>
      <w:r w:rsidRPr="00212268">
        <w:rPr>
          <w:rFonts w:asciiTheme="minorHAnsi" w:hAnsiTheme="minorHAnsi" w:cstheme="minorHAnsi"/>
          <w:sz w:val="22"/>
          <w:szCs w:val="22"/>
        </w:rPr>
        <w:t>is based on the international standard ISO 31000:2018 Risk Management.  Risk is usually rated after assessing a combination of the likelihood of an event (the probability that it will occur) and the consequences (the impact of that event if it does occur).</w:t>
      </w:r>
    </w:p>
    <w:p w14:paraId="760773F5" w14:textId="77777777" w:rsidR="00F86FFF" w:rsidRDefault="00F86FFF" w:rsidP="00F47B5F">
      <w:pPr>
        <w:pStyle w:val="Bodycopy"/>
        <w:spacing w:before="0" w:line="240" w:lineRule="auto"/>
        <w:rPr>
          <w:rFonts w:asciiTheme="minorHAnsi" w:hAnsiTheme="minorHAnsi" w:cstheme="minorHAnsi"/>
          <w:sz w:val="22"/>
          <w:szCs w:val="22"/>
        </w:rPr>
      </w:pPr>
    </w:p>
    <w:p w14:paraId="1957D6E3" w14:textId="0F3A3C9B" w:rsidR="00E35A40" w:rsidRPr="00F47B5F" w:rsidRDefault="00DB7102" w:rsidP="00F47B5F">
      <w:pPr>
        <w:pStyle w:val="Bodycopy"/>
        <w:spacing w:before="0" w:line="240" w:lineRule="auto"/>
        <w:rPr>
          <w:rFonts w:asciiTheme="minorHAnsi" w:hAnsiTheme="minorHAnsi" w:cstheme="minorHAnsi"/>
          <w:sz w:val="22"/>
          <w:szCs w:val="22"/>
        </w:rPr>
      </w:pPr>
      <w:r w:rsidRPr="00212268">
        <w:rPr>
          <w:rFonts w:asciiTheme="minorHAnsi" w:hAnsiTheme="minorHAnsi" w:cstheme="minorHAnsi"/>
          <w:sz w:val="22"/>
          <w:szCs w:val="22"/>
        </w:rPr>
        <w:t>Assessing the consequences of child abuse and harm is complex. The same form of abuse can have very different impacts on different children, making it hard to predict how an abuse or harm type will affect an individual child. Some consequences may take years to manifest, and some forms of abuse have a cumulative impact on children</w:t>
      </w:r>
      <w:r w:rsidR="00F86FFF">
        <w:rPr>
          <w:rFonts w:asciiTheme="minorHAnsi" w:hAnsiTheme="minorHAnsi" w:cstheme="minorHAnsi"/>
          <w:sz w:val="22"/>
          <w:szCs w:val="22"/>
        </w:rPr>
        <w:t xml:space="preserve"> </w:t>
      </w:r>
      <w:bookmarkStart w:id="8" w:name="_Hlk111959829"/>
      <w:r w:rsidR="00F86FFF">
        <w:rPr>
          <w:rFonts w:asciiTheme="minorHAnsi" w:hAnsiTheme="minorHAnsi" w:cstheme="minorHAnsi"/>
          <w:sz w:val="22"/>
          <w:szCs w:val="22"/>
        </w:rPr>
        <w:t>(CCYP – A guide for creating a Child Safe Organisation</w:t>
      </w:r>
      <w:bookmarkEnd w:id="8"/>
      <w:r w:rsidR="00F86FFF">
        <w:rPr>
          <w:rFonts w:asciiTheme="minorHAnsi" w:hAnsiTheme="minorHAnsi" w:cstheme="minorHAnsi"/>
          <w:sz w:val="22"/>
          <w:szCs w:val="22"/>
        </w:rPr>
        <w:t>).</w:t>
      </w:r>
      <w:r w:rsidRPr="00212268">
        <w:rPr>
          <w:rFonts w:asciiTheme="minorHAnsi" w:hAnsiTheme="minorHAnsi" w:cstheme="minorHAnsi"/>
          <w:sz w:val="22"/>
          <w:szCs w:val="22"/>
        </w:rPr>
        <w:t xml:space="preserve"> </w:t>
      </w:r>
      <w:r w:rsidR="00212268" w:rsidRPr="00212268">
        <w:rPr>
          <w:rFonts w:asciiTheme="minorHAnsi" w:hAnsiTheme="minorHAnsi" w:cstheme="minorHAnsi"/>
          <w:sz w:val="22"/>
          <w:szCs w:val="22"/>
        </w:rPr>
        <w:t xml:space="preserve">DOBCEL therefore </w:t>
      </w:r>
      <w:r w:rsidRPr="00212268">
        <w:rPr>
          <w:rFonts w:asciiTheme="minorHAnsi" w:hAnsiTheme="minorHAnsi" w:cstheme="minorHAnsi"/>
          <w:sz w:val="22"/>
          <w:szCs w:val="22"/>
        </w:rPr>
        <w:t>consider</w:t>
      </w:r>
      <w:r w:rsidR="00212268" w:rsidRPr="00212268">
        <w:rPr>
          <w:rFonts w:asciiTheme="minorHAnsi" w:hAnsiTheme="minorHAnsi" w:cstheme="minorHAnsi"/>
          <w:sz w:val="22"/>
          <w:szCs w:val="22"/>
        </w:rPr>
        <w:t>s</w:t>
      </w:r>
      <w:r w:rsidRPr="00212268">
        <w:rPr>
          <w:rFonts w:asciiTheme="minorHAnsi" w:hAnsiTheme="minorHAnsi" w:cstheme="minorHAnsi"/>
          <w:sz w:val="22"/>
          <w:szCs w:val="22"/>
        </w:rPr>
        <w:t xml:space="preserve"> the consequence of child abuse and harm to be severe</w:t>
      </w:r>
      <w:r w:rsidR="00212268" w:rsidRPr="00212268">
        <w:rPr>
          <w:rFonts w:asciiTheme="minorHAnsi" w:hAnsiTheme="minorHAnsi" w:cstheme="minorHAnsi"/>
          <w:sz w:val="22"/>
          <w:szCs w:val="22"/>
        </w:rPr>
        <w:t xml:space="preserve"> in all instances</w:t>
      </w:r>
      <w:r w:rsidR="00F47B5F">
        <w:rPr>
          <w:rFonts w:asciiTheme="minorHAnsi" w:hAnsiTheme="minorHAnsi" w:cstheme="minorHAnsi"/>
          <w:sz w:val="22"/>
          <w:szCs w:val="22"/>
        </w:rPr>
        <w:t>.</w:t>
      </w:r>
    </w:p>
    <w:bookmarkEnd w:id="4"/>
    <w:p w14:paraId="5F5E70BA" w14:textId="20A95F21" w:rsidR="00925778" w:rsidRPr="00A17CB3" w:rsidRDefault="00925778" w:rsidP="00F47B5F">
      <w:pPr>
        <w:pStyle w:val="Heading2"/>
        <w:spacing w:after="0"/>
        <w:rPr>
          <w:sz w:val="16"/>
          <w:szCs w:val="16"/>
        </w:rPr>
      </w:pPr>
    </w:p>
    <w:tbl>
      <w:tblPr>
        <w:tblStyle w:val="TableGrid"/>
        <w:tblW w:w="10485" w:type="dxa"/>
        <w:tblLook w:val="04A0" w:firstRow="1" w:lastRow="0" w:firstColumn="1" w:lastColumn="0" w:noHBand="0" w:noVBand="1"/>
      </w:tblPr>
      <w:tblGrid>
        <w:gridCol w:w="2260"/>
        <w:gridCol w:w="8225"/>
      </w:tblGrid>
      <w:tr w:rsidR="00C26BE3" w14:paraId="38217FDE" w14:textId="77777777" w:rsidTr="00C26BE3">
        <w:tc>
          <w:tcPr>
            <w:tcW w:w="2260" w:type="dxa"/>
            <w:shd w:val="clear" w:color="auto" w:fill="D9D9D9" w:themeFill="background1" w:themeFillShade="D9"/>
          </w:tcPr>
          <w:p w14:paraId="2A57D380" w14:textId="77777777" w:rsidR="00C26BE3" w:rsidRDefault="00C26BE3" w:rsidP="009E097E">
            <w:r>
              <w:t>CATEGORY</w:t>
            </w:r>
          </w:p>
        </w:tc>
        <w:tc>
          <w:tcPr>
            <w:tcW w:w="8225" w:type="dxa"/>
            <w:shd w:val="clear" w:color="auto" w:fill="D9D9D9" w:themeFill="background1" w:themeFillShade="D9"/>
          </w:tcPr>
          <w:p w14:paraId="0659A527" w14:textId="77777777" w:rsidR="00C26BE3" w:rsidRDefault="00C26BE3" w:rsidP="009E097E">
            <w:r>
              <w:t>Severe (5)</w:t>
            </w:r>
          </w:p>
        </w:tc>
      </w:tr>
      <w:tr w:rsidR="00C26BE3" w14:paraId="4B30768F" w14:textId="77777777" w:rsidTr="00C26BE3">
        <w:tc>
          <w:tcPr>
            <w:tcW w:w="2260" w:type="dxa"/>
          </w:tcPr>
          <w:p w14:paraId="7833320D" w14:textId="77777777" w:rsidR="00C26BE3" w:rsidRDefault="00C26BE3" w:rsidP="009E097E"/>
          <w:p w14:paraId="5F1404B9" w14:textId="77777777" w:rsidR="00C26BE3" w:rsidRDefault="00C26BE3" w:rsidP="009E097E"/>
          <w:p w14:paraId="1E060B8B" w14:textId="77777777" w:rsidR="00C26BE3" w:rsidRDefault="00C26BE3" w:rsidP="009E097E"/>
          <w:p w14:paraId="68F5A145" w14:textId="77777777" w:rsidR="00C26BE3" w:rsidRDefault="00C26BE3" w:rsidP="009E097E"/>
          <w:p w14:paraId="3238C2BD" w14:textId="77777777" w:rsidR="00C26BE3" w:rsidRDefault="00C26BE3" w:rsidP="009E097E">
            <w:r>
              <w:t>Child Centred Child Safety Consequences</w:t>
            </w:r>
          </w:p>
        </w:tc>
        <w:tc>
          <w:tcPr>
            <w:tcW w:w="8225" w:type="dxa"/>
          </w:tcPr>
          <w:p w14:paraId="46938B00" w14:textId="77777777" w:rsidR="00C26BE3" w:rsidRDefault="00C26BE3" w:rsidP="009E097E">
            <w:r>
              <w:t>The child’s life is damaged (alcohol and/or drug misuse, relationship concerns)</w:t>
            </w:r>
          </w:p>
          <w:p w14:paraId="25485DA3" w14:textId="77777777" w:rsidR="00C26BE3" w:rsidRPr="00C26BE3" w:rsidRDefault="00C26BE3" w:rsidP="009E097E">
            <w:pPr>
              <w:rPr>
                <w:sz w:val="16"/>
                <w:szCs w:val="16"/>
              </w:rPr>
            </w:pPr>
          </w:p>
          <w:p w14:paraId="643CF980" w14:textId="77777777" w:rsidR="00C26BE3" w:rsidRDefault="00C26BE3" w:rsidP="009E097E">
            <w:r>
              <w:t>The child perpetrates against another child</w:t>
            </w:r>
          </w:p>
          <w:p w14:paraId="123C81B0" w14:textId="77777777" w:rsidR="00C26BE3" w:rsidRPr="00C26BE3" w:rsidRDefault="00C26BE3" w:rsidP="009E097E">
            <w:pPr>
              <w:rPr>
                <w:sz w:val="16"/>
                <w:szCs w:val="16"/>
              </w:rPr>
            </w:pPr>
          </w:p>
          <w:p w14:paraId="3647FCC7" w14:textId="77777777" w:rsidR="00C26BE3" w:rsidRDefault="00C26BE3" w:rsidP="009E097E">
            <w:r>
              <w:t>The child experiences ongoing psychological or physical trauma</w:t>
            </w:r>
          </w:p>
          <w:p w14:paraId="02B92ED8" w14:textId="77777777" w:rsidR="00C26BE3" w:rsidRPr="00C26BE3" w:rsidRDefault="00C26BE3" w:rsidP="009E097E">
            <w:pPr>
              <w:rPr>
                <w:sz w:val="16"/>
                <w:szCs w:val="16"/>
              </w:rPr>
            </w:pPr>
          </w:p>
          <w:p w14:paraId="1546D210" w14:textId="77777777" w:rsidR="00C26BE3" w:rsidRDefault="00C26BE3" w:rsidP="009E097E">
            <w:r>
              <w:t>The child self-harms</w:t>
            </w:r>
          </w:p>
          <w:p w14:paraId="58F56F21" w14:textId="77777777" w:rsidR="00C26BE3" w:rsidRPr="00C26BE3" w:rsidRDefault="00C26BE3" w:rsidP="009E097E">
            <w:pPr>
              <w:rPr>
                <w:sz w:val="16"/>
                <w:szCs w:val="16"/>
              </w:rPr>
            </w:pPr>
          </w:p>
          <w:p w14:paraId="5AB5221F" w14:textId="77777777" w:rsidR="00C26BE3" w:rsidRDefault="00C26BE3" w:rsidP="009E097E">
            <w:r>
              <w:t xml:space="preserve">The child loses faith in the institution </w:t>
            </w:r>
          </w:p>
          <w:p w14:paraId="71EAF6FF" w14:textId="77777777" w:rsidR="00C26BE3" w:rsidRPr="00C26BE3" w:rsidRDefault="00C26BE3" w:rsidP="009E097E">
            <w:pPr>
              <w:rPr>
                <w:sz w:val="16"/>
                <w:szCs w:val="16"/>
              </w:rPr>
            </w:pPr>
          </w:p>
          <w:p w14:paraId="5E127884" w14:textId="77777777" w:rsidR="00C26BE3" w:rsidRDefault="00C26BE3" w:rsidP="009E097E">
            <w:r>
              <w:t>The child retreats / acts out</w:t>
            </w:r>
          </w:p>
          <w:p w14:paraId="05A63EBE" w14:textId="77777777" w:rsidR="00C26BE3" w:rsidRPr="00C26BE3" w:rsidRDefault="00C26BE3" w:rsidP="009E097E">
            <w:pPr>
              <w:rPr>
                <w:sz w:val="16"/>
                <w:szCs w:val="16"/>
              </w:rPr>
            </w:pPr>
          </w:p>
          <w:p w14:paraId="55C1A9E2" w14:textId="77777777" w:rsidR="00C26BE3" w:rsidRDefault="00C26BE3" w:rsidP="009E097E">
            <w:r>
              <w:t>The child feels unsafe</w:t>
            </w:r>
          </w:p>
          <w:p w14:paraId="019F190C" w14:textId="77777777" w:rsidR="00C26BE3" w:rsidRPr="00C26BE3" w:rsidRDefault="00C26BE3" w:rsidP="009E097E">
            <w:pPr>
              <w:rPr>
                <w:sz w:val="16"/>
                <w:szCs w:val="16"/>
              </w:rPr>
            </w:pPr>
          </w:p>
          <w:p w14:paraId="4F90A1F2" w14:textId="77777777" w:rsidR="00C26BE3" w:rsidRDefault="00C26BE3" w:rsidP="009E097E">
            <w:r>
              <w:t>The child does not feel heard</w:t>
            </w:r>
          </w:p>
          <w:p w14:paraId="7AA1B0C8" w14:textId="77777777" w:rsidR="00C26BE3" w:rsidRPr="00C26BE3" w:rsidRDefault="00C26BE3" w:rsidP="009E097E">
            <w:pPr>
              <w:rPr>
                <w:sz w:val="16"/>
                <w:szCs w:val="16"/>
              </w:rPr>
            </w:pPr>
          </w:p>
          <w:p w14:paraId="2807D53B" w14:textId="77777777" w:rsidR="00C26BE3" w:rsidRDefault="00C26BE3" w:rsidP="009E097E">
            <w:r>
              <w:t>Absenteeism</w:t>
            </w:r>
          </w:p>
          <w:p w14:paraId="4F8BF38D" w14:textId="77777777" w:rsidR="00C26BE3" w:rsidRPr="00C26BE3" w:rsidRDefault="00C26BE3" w:rsidP="009E097E">
            <w:pPr>
              <w:rPr>
                <w:sz w:val="16"/>
                <w:szCs w:val="16"/>
              </w:rPr>
            </w:pPr>
          </w:p>
          <w:p w14:paraId="470B4E20" w14:textId="77777777" w:rsidR="00C26BE3" w:rsidRDefault="00C26BE3" w:rsidP="009E097E">
            <w:r>
              <w:t>Disconnection from peers</w:t>
            </w:r>
          </w:p>
          <w:p w14:paraId="61A9D3D5" w14:textId="77777777" w:rsidR="00C26BE3" w:rsidRDefault="00C26BE3" w:rsidP="009E097E"/>
        </w:tc>
      </w:tr>
    </w:tbl>
    <w:p w14:paraId="1CB32DC9" w14:textId="3EC34963" w:rsidR="00C26BE3" w:rsidRDefault="00C26BE3" w:rsidP="00C26BE3">
      <w:pPr>
        <w:rPr>
          <w:lang w:val="en-US"/>
        </w:rPr>
      </w:pPr>
    </w:p>
    <w:p w14:paraId="64E326CA" w14:textId="49E14514" w:rsidR="00A17CB3" w:rsidRDefault="00A17CB3" w:rsidP="00C26BE3">
      <w:pPr>
        <w:rPr>
          <w:lang w:val="en-US"/>
        </w:rPr>
      </w:pPr>
      <w:r>
        <w:rPr>
          <w:lang w:val="en-US"/>
        </w:rPr>
        <w:t xml:space="preserve">Failures in child safety, with or without abuse, also have organisational consequences.  The below is taken from the </w:t>
      </w:r>
      <w:r w:rsidRPr="00212268">
        <w:rPr>
          <w:rFonts w:cstheme="minorHAnsi"/>
        </w:rPr>
        <w:t>DOBCEL Risk Management Framework</w:t>
      </w:r>
      <w:r>
        <w:rPr>
          <w:rFonts w:cstheme="minorHAnsi"/>
        </w:rPr>
        <w:t>, Consequence Rating Table.</w:t>
      </w:r>
    </w:p>
    <w:p w14:paraId="2BEA9B53" w14:textId="77777777" w:rsidR="00A17CB3" w:rsidRPr="00A17CB3" w:rsidRDefault="00A17CB3" w:rsidP="00C26BE3">
      <w:pPr>
        <w:rPr>
          <w:sz w:val="16"/>
          <w:szCs w:val="16"/>
          <w:lang w:val="en-US"/>
        </w:rPr>
      </w:pPr>
    </w:p>
    <w:tbl>
      <w:tblPr>
        <w:tblStyle w:val="TableGrid"/>
        <w:tblW w:w="0" w:type="auto"/>
        <w:tblLook w:val="04A0" w:firstRow="1" w:lastRow="0" w:firstColumn="1" w:lastColumn="0" w:noHBand="0" w:noVBand="1"/>
      </w:tblPr>
      <w:tblGrid>
        <w:gridCol w:w="1361"/>
        <w:gridCol w:w="2237"/>
        <w:gridCol w:w="2064"/>
        <w:gridCol w:w="1696"/>
        <w:gridCol w:w="1447"/>
        <w:gridCol w:w="1651"/>
      </w:tblGrid>
      <w:tr w:rsidR="00A17CB3" w14:paraId="6F6D382E" w14:textId="77777777" w:rsidTr="009E097E">
        <w:tc>
          <w:tcPr>
            <w:tcW w:w="1696" w:type="dxa"/>
            <w:shd w:val="clear" w:color="auto" w:fill="D9D9D9" w:themeFill="background1" w:themeFillShade="D9"/>
          </w:tcPr>
          <w:p w14:paraId="5685ECAF" w14:textId="77777777" w:rsidR="00A17CB3" w:rsidRDefault="00A17CB3" w:rsidP="009E097E">
            <w:r>
              <w:t>CATEGORY</w:t>
            </w:r>
          </w:p>
        </w:tc>
        <w:tc>
          <w:tcPr>
            <w:tcW w:w="3828" w:type="dxa"/>
            <w:shd w:val="clear" w:color="auto" w:fill="D9D9D9" w:themeFill="background1" w:themeFillShade="D9"/>
          </w:tcPr>
          <w:p w14:paraId="6AD5D482" w14:textId="77777777" w:rsidR="00A17CB3" w:rsidRDefault="00A17CB3" w:rsidP="009E097E">
            <w:r>
              <w:t>Severe (5)</w:t>
            </w:r>
          </w:p>
        </w:tc>
        <w:tc>
          <w:tcPr>
            <w:tcW w:w="3231" w:type="dxa"/>
            <w:shd w:val="clear" w:color="auto" w:fill="D9D9D9" w:themeFill="background1" w:themeFillShade="D9"/>
          </w:tcPr>
          <w:p w14:paraId="28465E63" w14:textId="77777777" w:rsidR="00A17CB3" w:rsidRDefault="00A17CB3" w:rsidP="009E097E">
            <w:r>
              <w:t>Major (4)</w:t>
            </w:r>
          </w:p>
        </w:tc>
        <w:tc>
          <w:tcPr>
            <w:tcW w:w="2565" w:type="dxa"/>
            <w:shd w:val="clear" w:color="auto" w:fill="D9D9D9" w:themeFill="background1" w:themeFillShade="D9"/>
          </w:tcPr>
          <w:p w14:paraId="2E9FC9D1" w14:textId="77777777" w:rsidR="00A17CB3" w:rsidRDefault="00A17CB3" w:rsidP="009E097E">
            <w:r>
              <w:t>Moderate (3)</w:t>
            </w:r>
          </w:p>
        </w:tc>
        <w:tc>
          <w:tcPr>
            <w:tcW w:w="1786" w:type="dxa"/>
            <w:shd w:val="clear" w:color="auto" w:fill="D9D9D9" w:themeFill="background1" w:themeFillShade="D9"/>
          </w:tcPr>
          <w:p w14:paraId="430E2633" w14:textId="77777777" w:rsidR="00A17CB3" w:rsidRDefault="00A17CB3" w:rsidP="009E097E">
            <w:r>
              <w:t>Minor (2)</w:t>
            </w:r>
          </w:p>
        </w:tc>
        <w:tc>
          <w:tcPr>
            <w:tcW w:w="1773" w:type="dxa"/>
            <w:shd w:val="clear" w:color="auto" w:fill="D9D9D9" w:themeFill="background1" w:themeFillShade="D9"/>
          </w:tcPr>
          <w:p w14:paraId="10DC531D" w14:textId="6A350EE5" w:rsidR="00A17CB3" w:rsidRDefault="00C0146E" w:rsidP="009E097E">
            <w:r>
              <w:t>Negligible</w:t>
            </w:r>
            <w:r w:rsidR="0031340C">
              <w:t xml:space="preserve"> </w:t>
            </w:r>
            <w:r w:rsidR="00A17CB3">
              <w:t>(1)</w:t>
            </w:r>
          </w:p>
        </w:tc>
      </w:tr>
      <w:tr w:rsidR="00A17CB3" w14:paraId="6409487A" w14:textId="77777777" w:rsidTr="009E097E">
        <w:tc>
          <w:tcPr>
            <w:tcW w:w="1696" w:type="dxa"/>
          </w:tcPr>
          <w:p w14:paraId="4C1122D6" w14:textId="77777777" w:rsidR="00A17CB3" w:rsidRDefault="00A17CB3" w:rsidP="009E097E"/>
          <w:p w14:paraId="48725BC3" w14:textId="77777777" w:rsidR="00A17CB3" w:rsidRDefault="00A17CB3" w:rsidP="009E097E"/>
          <w:p w14:paraId="66371085" w14:textId="77777777" w:rsidR="00A17CB3" w:rsidRDefault="00A17CB3" w:rsidP="009E097E"/>
          <w:p w14:paraId="69819F7F" w14:textId="77777777" w:rsidR="00A17CB3" w:rsidRDefault="00A17CB3" w:rsidP="009E097E"/>
          <w:p w14:paraId="2CD0BB88" w14:textId="77777777" w:rsidR="00A17CB3" w:rsidRDefault="00A17CB3" w:rsidP="009E097E"/>
          <w:p w14:paraId="5EB71590" w14:textId="77777777" w:rsidR="00A17CB3" w:rsidRDefault="00A17CB3" w:rsidP="009E097E"/>
          <w:p w14:paraId="30C32841" w14:textId="77777777" w:rsidR="00A17CB3" w:rsidRDefault="00A17CB3" w:rsidP="009E097E">
            <w:r>
              <w:t>Child Safety</w:t>
            </w:r>
          </w:p>
        </w:tc>
        <w:tc>
          <w:tcPr>
            <w:tcW w:w="3828" w:type="dxa"/>
          </w:tcPr>
          <w:p w14:paraId="49EC1184" w14:textId="77777777" w:rsidR="00A17CB3" w:rsidRPr="0098433E" w:rsidRDefault="00A17CB3" w:rsidP="009E097E">
            <w:r w:rsidRPr="0098433E">
              <w:t>Major non-compliance with</w:t>
            </w:r>
          </w:p>
          <w:p w14:paraId="0068CEDF" w14:textId="77777777" w:rsidR="00A17CB3" w:rsidRPr="0098433E" w:rsidRDefault="00A17CB3" w:rsidP="009E097E">
            <w:r w:rsidRPr="0098433E">
              <w:t>Ministerial Order 1359 resulting in suspension of registration from</w:t>
            </w:r>
          </w:p>
          <w:p w14:paraId="4FD4F34A" w14:textId="143582E3" w:rsidR="00A17CB3" w:rsidRPr="0098433E" w:rsidRDefault="00A17CB3" w:rsidP="009E097E">
            <w:r w:rsidRPr="0098433E">
              <w:t>regulatory authority</w:t>
            </w:r>
          </w:p>
          <w:p w14:paraId="37863327" w14:textId="77777777" w:rsidR="00A17CB3" w:rsidRPr="0098433E" w:rsidRDefault="00A17CB3" w:rsidP="009E097E"/>
          <w:p w14:paraId="32653C28" w14:textId="77777777" w:rsidR="00A17CB3" w:rsidRPr="0098433E" w:rsidRDefault="00A17CB3" w:rsidP="009E097E">
            <w:r w:rsidRPr="0098433E">
              <w:t>Failure to protect children and young people resulting in</w:t>
            </w:r>
          </w:p>
          <w:p w14:paraId="70C18DF7" w14:textId="77777777" w:rsidR="00A17CB3" w:rsidRPr="0098433E" w:rsidRDefault="00A17CB3" w:rsidP="009E097E">
            <w:r w:rsidRPr="0098433E">
              <w:t>criminal convictions, civil action and/or removal of registration</w:t>
            </w:r>
          </w:p>
          <w:p w14:paraId="4C7028DA" w14:textId="77777777" w:rsidR="00A17CB3" w:rsidRPr="0098433E" w:rsidRDefault="00A17CB3" w:rsidP="009E097E">
            <w:r w:rsidRPr="0098433E">
              <w:t>of school.</w:t>
            </w:r>
          </w:p>
          <w:p w14:paraId="05DC113C" w14:textId="77777777" w:rsidR="00A17CB3" w:rsidRPr="0098433E" w:rsidRDefault="00A17CB3" w:rsidP="009E097E"/>
          <w:p w14:paraId="668DDCB2" w14:textId="77777777" w:rsidR="00A17CB3" w:rsidRPr="0098433E" w:rsidRDefault="00A17CB3" w:rsidP="009E097E">
            <w:r w:rsidRPr="0098433E">
              <w:t>Significant legal /reputational /</w:t>
            </w:r>
          </w:p>
          <w:p w14:paraId="6B5897D1" w14:textId="77777777" w:rsidR="00A17CB3" w:rsidRPr="0098433E" w:rsidRDefault="00A17CB3" w:rsidP="009E097E">
            <w:r w:rsidRPr="0098433E">
              <w:t>financial impact</w:t>
            </w:r>
          </w:p>
        </w:tc>
        <w:tc>
          <w:tcPr>
            <w:tcW w:w="3231" w:type="dxa"/>
          </w:tcPr>
          <w:p w14:paraId="40C51022" w14:textId="77777777" w:rsidR="00A17CB3" w:rsidRPr="0098433E" w:rsidRDefault="00A17CB3" w:rsidP="009E097E">
            <w:r w:rsidRPr="0098433E">
              <w:t>Ongoing non-compliance Ministerial Order 1359 resulting in warning from regulatory</w:t>
            </w:r>
          </w:p>
          <w:p w14:paraId="6308AEB5" w14:textId="63EB007A" w:rsidR="00A17CB3" w:rsidRPr="0098433E" w:rsidRDefault="00A17CB3" w:rsidP="009E097E">
            <w:r w:rsidRPr="0098433E">
              <w:t>authority</w:t>
            </w:r>
          </w:p>
          <w:p w14:paraId="5F234519" w14:textId="77777777" w:rsidR="00A17CB3" w:rsidRPr="0098433E" w:rsidRDefault="00A17CB3" w:rsidP="009E097E"/>
          <w:p w14:paraId="671EA6C6" w14:textId="77777777" w:rsidR="00A17CB3" w:rsidRPr="0098433E" w:rsidRDefault="00A17CB3" w:rsidP="009E097E">
            <w:r w:rsidRPr="0098433E">
              <w:t>Substantiated findings of Reportable Conduct and/or</w:t>
            </w:r>
          </w:p>
          <w:p w14:paraId="1DF0D9D7" w14:textId="50277161" w:rsidR="00A17CB3" w:rsidRPr="0098433E" w:rsidRDefault="00A17CB3" w:rsidP="009E097E">
            <w:r w:rsidRPr="0098433E">
              <w:t>misconduct against a staff member(s)</w:t>
            </w:r>
          </w:p>
          <w:p w14:paraId="3BE1D3C3" w14:textId="77777777" w:rsidR="00A17CB3" w:rsidRPr="0098433E" w:rsidRDefault="00A17CB3" w:rsidP="009E097E"/>
          <w:p w14:paraId="6185C4B1" w14:textId="77777777" w:rsidR="00A17CB3" w:rsidRPr="0098433E" w:rsidRDefault="00A17CB3" w:rsidP="009E097E">
            <w:r w:rsidRPr="0098433E">
              <w:t>Legal / reputational /</w:t>
            </w:r>
          </w:p>
          <w:p w14:paraId="63D7A6DF" w14:textId="77777777" w:rsidR="00A17CB3" w:rsidRPr="0098433E" w:rsidRDefault="00A17CB3" w:rsidP="009E097E">
            <w:r w:rsidRPr="0098433E">
              <w:t>financial impact</w:t>
            </w:r>
          </w:p>
        </w:tc>
        <w:tc>
          <w:tcPr>
            <w:tcW w:w="2565" w:type="dxa"/>
          </w:tcPr>
          <w:p w14:paraId="63299A6B" w14:textId="77777777" w:rsidR="00A17CB3" w:rsidRPr="0098433E" w:rsidRDefault="00A17CB3" w:rsidP="009E097E">
            <w:r w:rsidRPr="0098433E">
              <w:t>Failure to act</w:t>
            </w:r>
          </w:p>
          <w:p w14:paraId="4E15D9CE" w14:textId="77777777" w:rsidR="00A17CB3" w:rsidRPr="0098433E" w:rsidRDefault="00A17CB3" w:rsidP="009E097E">
            <w:r w:rsidRPr="0098433E">
              <w:t>following a notification</w:t>
            </w:r>
          </w:p>
          <w:p w14:paraId="375192FF" w14:textId="77777777" w:rsidR="00A17CB3" w:rsidRPr="0098433E" w:rsidRDefault="00A17CB3" w:rsidP="009E097E">
            <w:r w:rsidRPr="0098433E">
              <w:t>of non-compliance with</w:t>
            </w:r>
          </w:p>
          <w:p w14:paraId="250FE0F2" w14:textId="0C4004A6" w:rsidR="00A17CB3" w:rsidRDefault="00A17CB3" w:rsidP="009E097E">
            <w:r w:rsidRPr="0098433E">
              <w:t>Ministerial Order 1359</w:t>
            </w:r>
          </w:p>
          <w:p w14:paraId="0EFF010A" w14:textId="77777777" w:rsidR="00A17CB3" w:rsidRPr="0098433E" w:rsidRDefault="00A17CB3" w:rsidP="009E097E"/>
          <w:p w14:paraId="79787E82" w14:textId="67D7A0F7" w:rsidR="00A17CB3" w:rsidRPr="0098433E" w:rsidRDefault="00A17CB3" w:rsidP="009E097E">
            <w:r w:rsidRPr="0098433E">
              <w:t>Minor or no regulatory or legal sanctions, minor or no financial impact</w:t>
            </w:r>
          </w:p>
        </w:tc>
        <w:tc>
          <w:tcPr>
            <w:tcW w:w="1786" w:type="dxa"/>
          </w:tcPr>
          <w:p w14:paraId="1E9A3CEF" w14:textId="77777777" w:rsidR="00A17CB3" w:rsidRPr="0098433E" w:rsidRDefault="00A17CB3" w:rsidP="009E097E">
            <w:r w:rsidRPr="0098433E">
              <w:t>Notification of non-</w:t>
            </w:r>
          </w:p>
          <w:p w14:paraId="1E207278" w14:textId="77777777" w:rsidR="00A17CB3" w:rsidRPr="0098433E" w:rsidRDefault="00A17CB3" w:rsidP="009E097E">
            <w:r w:rsidRPr="0098433E">
              <w:t>compliance with</w:t>
            </w:r>
          </w:p>
          <w:p w14:paraId="5DD430AC" w14:textId="564716BF" w:rsidR="00A17CB3" w:rsidRPr="0098433E" w:rsidRDefault="00A17CB3" w:rsidP="009E097E">
            <w:r w:rsidRPr="0098433E">
              <w:t>Ministerial Order 1359</w:t>
            </w:r>
          </w:p>
          <w:p w14:paraId="305C1079" w14:textId="77777777" w:rsidR="00A17CB3" w:rsidRPr="0098433E" w:rsidRDefault="00A17CB3" w:rsidP="009E097E"/>
          <w:p w14:paraId="56F0D191" w14:textId="77777777" w:rsidR="00A17CB3" w:rsidRPr="0098433E" w:rsidRDefault="00A17CB3" w:rsidP="009E097E">
            <w:r w:rsidRPr="0098433E">
              <w:t>Allegation of</w:t>
            </w:r>
          </w:p>
          <w:p w14:paraId="6FA478D2" w14:textId="77777777" w:rsidR="00A17CB3" w:rsidRPr="0098433E" w:rsidRDefault="00A17CB3" w:rsidP="009E097E">
            <w:r w:rsidRPr="0098433E">
              <w:t>Reportable Conduct or misconduct against an individual staff</w:t>
            </w:r>
          </w:p>
          <w:p w14:paraId="13BC05A1" w14:textId="00407043" w:rsidR="00A17CB3" w:rsidRPr="0098433E" w:rsidRDefault="00A17CB3" w:rsidP="009E097E">
            <w:r w:rsidRPr="0098433E">
              <w:t>member</w:t>
            </w:r>
          </w:p>
        </w:tc>
        <w:tc>
          <w:tcPr>
            <w:tcW w:w="1773" w:type="dxa"/>
          </w:tcPr>
          <w:p w14:paraId="2F30B659" w14:textId="77777777" w:rsidR="00A17CB3" w:rsidRPr="0098433E" w:rsidRDefault="00A17CB3" w:rsidP="009E097E">
            <w:r w:rsidRPr="0098433E">
              <w:t>Allegation of</w:t>
            </w:r>
          </w:p>
          <w:p w14:paraId="7AD04B65" w14:textId="77777777" w:rsidR="00A17CB3" w:rsidRPr="0098433E" w:rsidRDefault="00A17CB3" w:rsidP="009E097E">
            <w:r w:rsidRPr="0098433E">
              <w:t>noncompliance with</w:t>
            </w:r>
          </w:p>
          <w:p w14:paraId="23E96471" w14:textId="431F69C5" w:rsidR="00A17CB3" w:rsidRPr="0098433E" w:rsidRDefault="00A17CB3" w:rsidP="009E097E">
            <w:r w:rsidRPr="0098433E">
              <w:t>Ministerial Order 1359</w:t>
            </w:r>
          </w:p>
          <w:p w14:paraId="4BBF1B8A" w14:textId="77777777" w:rsidR="00A17CB3" w:rsidRPr="0098433E" w:rsidRDefault="00A17CB3" w:rsidP="009E097E"/>
          <w:p w14:paraId="7D906AD3" w14:textId="77777777" w:rsidR="00A17CB3" w:rsidRPr="0098433E" w:rsidRDefault="00A17CB3" w:rsidP="009E097E">
            <w:r w:rsidRPr="0098433E">
              <w:t>Internally identified</w:t>
            </w:r>
          </w:p>
          <w:p w14:paraId="285F1DDC" w14:textId="77777777" w:rsidR="00A17CB3" w:rsidRPr="0098433E" w:rsidRDefault="00A17CB3" w:rsidP="009E097E">
            <w:r w:rsidRPr="0098433E">
              <w:t>minor non-compliance</w:t>
            </w:r>
          </w:p>
        </w:tc>
      </w:tr>
    </w:tbl>
    <w:p w14:paraId="374716DE" w14:textId="77777777" w:rsidR="00A17CB3" w:rsidRPr="00C26BE3" w:rsidRDefault="00A17CB3" w:rsidP="00C26BE3">
      <w:pPr>
        <w:rPr>
          <w:lang w:val="en-US"/>
        </w:rPr>
      </w:pPr>
    </w:p>
    <w:bookmarkEnd w:id="6"/>
    <w:p w14:paraId="72293AA5" w14:textId="05B98FCA" w:rsidR="00A91141" w:rsidRPr="00E50C00" w:rsidRDefault="00A91141" w:rsidP="00F47B5F">
      <w:pPr>
        <w:pStyle w:val="Heading2"/>
        <w:spacing w:after="0"/>
      </w:pPr>
      <w:r w:rsidRPr="00E50C00">
        <w:lastRenderedPageBreak/>
        <w:t xml:space="preserve">Controls and </w:t>
      </w:r>
      <w:r>
        <w:t>treatment</w:t>
      </w:r>
      <w:r w:rsidRPr="00E50C00">
        <w:t>s</w:t>
      </w:r>
    </w:p>
    <w:p w14:paraId="32BBC51A" w14:textId="4A6E6A0C" w:rsidR="00A91141" w:rsidRPr="007F2CAE" w:rsidRDefault="00543988" w:rsidP="00F47B5F">
      <w:r>
        <w:t>Schools must c</w:t>
      </w:r>
      <w:r w:rsidRPr="007F2CAE">
        <w:t xml:space="preserve">onsider </w:t>
      </w:r>
      <w:r w:rsidR="00A91141" w:rsidRPr="007F2CAE">
        <w:t xml:space="preserve">the following when identifying existing and planning for new controls and </w:t>
      </w:r>
      <w:r w:rsidR="00A91141">
        <w:t>treatments:</w:t>
      </w:r>
    </w:p>
    <w:p w14:paraId="68854558" w14:textId="65103C3E" w:rsidR="00A91141" w:rsidRPr="007F2CAE" w:rsidRDefault="00A91141" w:rsidP="00F47B5F">
      <w:pPr>
        <w:pStyle w:val="Bullet1"/>
        <w:spacing w:after="0"/>
      </w:pPr>
      <w:r w:rsidRPr="007F2CAE">
        <w:rPr>
          <w:rStyle w:val="Strong"/>
        </w:rPr>
        <w:t>Policies</w:t>
      </w:r>
      <w:r w:rsidRPr="007F2CAE">
        <w:t xml:space="preserve"> – what is the </w:t>
      </w:r>
      <w:r>
        <w:t>school policy</w:t>
      </w:r>
      <w:r w:rsidRPr="007F2CAE">
        <w:t xml:space="preserve"> towards </w:t>
      </w:r>
      <w:r>
        <w:t>a</w:t>
      </w:r>
      <w:r w:rsidRPr="007F2CAE">
        <w:t xml:space="preserve"> risk?</w:t>
      </w:r>
    </w:p>
    <w:p w14:paraId="5BC22512" w14:textId="6784F356" w:rsidR="00A91141" w:rsidRPr="007F2CAE" w:rsidRDefault="00A91141" w:rsidP="00F47B5F">
      <w:pPr>
        <w:pStyle w:val="Bullet1"/>
        <w:spacing w:after="0"/>
      </w:pPr>
      <w:r w:rsidRPr="007F2CAE">
        <w:rPr>
          <w:rStyle w:val="Strong"/>
        </w:rPr>
        <w:t>Processes</w:t>
      </w:r>
      <w:r w:rsidRPr="007F2CAE">
        <w:t xml:space="preserve"> – what are the steps the </w:t>
      </w:r>
      <w:r>
        <w:t xml:space="preserve">school </w:t>
      </w:r>
      <w:r w:rsidRPr="007F2CAE">
        <w:t xml:space="preserve">takes to deal with </w:t>
      </w:r>
      <w:r>
        <w:t>a</w:t>
      </w:r>
      <w:r w:rsidRPr="007F2CAE">
        <w:t xml:space="preserve"> risk?</w:t>
      </w:r>
      <w:r>
        <w:t xml:space="preserve"> For example, appointing a child safety champion</w:t>
      </w:r>
    </w:p>
    <w:p w14:paraId="42151727" w14:textId="77777777" w:rsidR="00A91141" w:rsidRPr="00212268" w:rsidRDefault="00A91141" w:rsidP="00F47B5F">
      <w:pPr>
        <w:pStyle w:val="Bullet1"/>
        <w:spacing w:after="0"/>
        <w:rPr>
          <w:rStyle w:val="Strong"/>
          <w:b w:val="0"/>
          <w:bCs w:val="0"/>
        </w:rPr>
      </w:pPr>
      <w:r w:rsidRPr="006932D9">
        <w:rPr>
          <w:rStyle w:val="Strong"/>
        </w:rPr>
        <w:t>Programs</w:t>
      </w:r>
      <w:r>
        <w:rPr>
          <w:rStyle w:val="Strong"/>
        </w:rPr>
        <w:t xml:space="preserve"> – </w:t>
      </w:r>
      <w:r w:rsidRPr="00212268">
        <w:rPr>
          <w:rStyle w:val="Strong"/>
          <w:b w:val="0"/>
          <w:bCs w:val="0"/>
        </w:rPr>
        <w:t>what existing programs can be implemented across the school to address a risk? For example, respectful relationships, mental health practitioners in schools, school wide positive behaviour support etc.</w:t>
      </w:r>
    </w:p>
    <w:p w14:paraId="3E26176C" w14:textId="7DB3D207" w:rsidR="00A91141" w:rsidRPr="007F2CAE" w:rsidRDefault="00A91141" w:rsidP="00F47B5F">
      <w:pPr>
        <w:pStyle w:val="Bullet1"/>
        <w:spacing w:after="0"/>
      </w:pPr>
      <w:r w:rsidRPr="007F2CAE">
        <w:rPr>
          <w:rStyle w:val="Strong"/>
        </w:rPr>
        <w:t>Physical changes</w:t>
      </w:r>
      <w:r w:rsidRPr="007F2CAE">
        <w:t xml:space="preserve"> – can the </w:t>
      </w:r>
      <w:r>
        <w:t xml:space="preserve">school </w:t>
      </w:r>
      <w:r w:rsidRPr="007F2CAE">
        <w:t xml:space="preserve">change the physical environment to reduce </w:t>
      </w:r>
      <w:r>
        <w:t>a</w:t>
      </w:r>
      <w:r w:rsidRPr="007F2CAE">
        <w:t xml:space="preserve"> risk?</w:t>
      </w:r>
    </w:p>
    <w:p w14:paraId="565D656C" w14:textId="3CBE0A82" w:rsidR="00A91141" w:rsidRPr="007F2CAE" w:rsidRDefault="00A91141" w:rsidP="00F47B5F">
      <w:pPr>
        <w:pStyle w:val="Bullet1"/>
        <w:spacing w:after="0"/>
      </w:pPr>
      <w:r w:rsidRPr="007F2CAE">
        <w:rPr>
          <w:rStyle w:val="Strong"/>
        </w:rPr>
        <w:t>Online filters / blocked websites</w:t>
      </w:r>
      <w:r w:rsidRPr="007F2CAE">
        <w:t xml:space="preserve"> – can the </w:t>
      </w:r>
      <w:r>
        <w:t xml:space="preserve">school </w:t>
      </w:r>
      <w:r w:rsidRPr="007F2CAE">
        <w:t xml:space="preserve">manage the online environment to reduce </w:t>
      </w:r>
      <w:r>
        <w:t>a</w:t>
      </w:r>
      <w:r w:rsidRPr="007F2CAE">
        <w:t xml:space="preserve"> risk</w:t>
      </w:r>
      <w:r>
        <w:t>?</w:t>
      </w:r>
    </w:p>
    <w:p w14:paraId="5808BC3F" w14:textId="18465A51" w:rsidR="00A91141" w:rsidRPr="007F2CAE" w:rsidRDefault="00A91141" w:rsidP="00F47B5F">
      <w:pPr>
        <w:pStyle w:val="Bullet1"/>
        <w:spacing w:after="0"/>
      </w:pPr>
      <w:r w:rsidRPr="007F2CAE">
        <w:rPr>
          <w:rStyle w:val="Strong"/>
        </w:rPr>
        <w:t>Improved supervision / surveillance</w:t>
      </w:r>
      <w:r w:rsidRPr="007F2CAE">
        <w:t xml:space="preserve"> – can the </w:t>
      </w:r>
      <w:r>
        <w:t xml:space="preserve">school </w:t>
      </w:r>
      <w:r w:rsidRPr="007F2CAE">
        <w:t>improve vision of high-risk areas</w:t>
      </w:r>
      <w:r>
        <w:t>,</w:t>
      </w:r>
      <w:r w:rsidRPr="007F2CAE">
        <w:t xml:space="preserve"> </w:t>
      </w:r>
      <w:r>
        <w:t xml:space="preserve">for example </w:t>
      </w:r>
      <w:r w:rsidRPr="007F2CAE">
        <w:t>physical or online</w:t>
      </w:r>
      <w:r>
        <w:t>,</w:t>
      </w:r>
      <w:r w:rsidRPr="007F2CAE">
        <w:t xml:space="preserve"> to reduce </w:t>
      </w:r>
      <w:r>
        <w:t xml:space="preserve">a </w:t>
      </w:r>
      <w:r w:rsidRPr="007F2CAE">
        <w:t>risk?</w:t>
      </w:r>
    </w:p>
    <w:p w14:paraId="622A98D2" w14:textId="3751A9FC" w:rsidR="00A91141" w:rsidRPr="007F2CAE" w:rsidRDefault="00A91141" w:rsidP="00F47B5F">
      <w:pPr>
        <w:pStyle w:val="Bullet1"/>
        <w:spacing w:after="0"/>
      </w:pPr>
      <w:r w:rsidRPr="007F2CAE">
        <w:rPr>
          <w:rStyle w:val="Strong"/>
        </w:rPr>
        <w:t>Behavioural interventions</w:t>
      </w:r>
      <w:r w:rsidRPr="007F2CAE">
        <w:t xml:space="preserve"> – </w:t>
      </w:r>
      <w:r>
        <w:t>how does the school monitor behaviour of students, staff and volunteers</w:t>
      </w:r>
      <w:r w:rsidRPr="007F2CAE">
        <w:t xml:space="preserve"> to reduce </w:t>
      </w:r>
      <w:r>
        <w:t>a</w:t>
      </w:r>
      <w:r w:rsidRPr="007F2CAE">
        <w:t xml:space="preserve"> risk?</w:t>
      </w:r>
    </w:p>
    <w:p w14:paraId="1735ABA0" w14:textId="72C6C14E" w:rsidR="00A91141" w:rsidRPr="007F2CAE" w:rsidRDefault="00A91141" w:rsidP="00F47B5F">
      <w:pPr>
        <w:pStyle w:val="Bullet1"/>
        <w:spacing w:after="0"/>
      </w:pPr>
      <w:r w:rsidRPr="007F2CAE">
        <w:rPr>
          <w:rStyle w:val="Strong"/>
        </w:rPr>
        <w:t xml:space="preserve">Rules and guidelines for </w:t>
      </w:r>
      <w:r>
        <w:rPr>
          <w:rStyle w:val="Strong"/>
        </w:rPr>
        <w:t>students</w:t>
      </w:r>
      <w:r w:rsidRPr="007F2CAE">
        <w:t xml:space="preserve"> – </w:t>
      </w:r>
      <w:r>
        <w:t>how does the school support students</w:t>
      </w:r>
      <w:r w:rsidRPr="007F2CAE">
        <w:t xml:space="preserve"> to behave safely to reduce </w:t>
      </w:r>
      <w:r>
        <w:t>a</w:t>
      </w:r>
      <w:r w:rsidRPr="007F2CAE">
        <w:t xml:space="preserve"> risk?</w:t>
      </w:r>
    </w:p>
    <w:p w14:paraId="0105CBDB" w14:textId="456FA057" w:rsidR="00A91141" w:rsidRPr="007F2CAE" w:rsidRDefault="00A91141" w:rsidP="00F47B5F">
      <w:pPr>
        <w:pStyle w:val="Bullet1"/>
        <w:spacing w:after="0"/>
      </w:pPr>
      <w:r w:rsidRPr="007F2CAE">
        <w:rPr>
          <w:rStyle w:val="Strong"/>
        </w:rPr>
        <w:t xml:space="preserve">Routines for </w:t>
      </w:r>
      <w:r>
        <w:rPr>
          <w:rStyle w:val="Strong"/>
        </w:rPr>
        <w:t>students</w:t>
      </w:r>
      <w:r w:rsidRPr="007F2CAE">
        <w:t xml:space="preserve"> </w:t>
      </w:r>
      <w:r>
        <w:t xml:space="preserve">– </w:t>
      </w:r>
      <w:r w:rsidRPr="007F2CAE">
        <w:t xml:space="preserve">can the </w:t>
      </w:r>
      <w:r>
        <w:t xml:space="preserve">school </w:t>
      </w:r>
      <w:r w:rsidRPr="007F2CAE">
        <w:t xml:space="preserve">create sense of predictability to reduce </w:t>
      </w:r>
      <w:r>
        <w:t>a</w:t>
      </w:r>
      <w:r w:rsidRPr="007F2CAE">
        <w:t xml:space="preserve"> risk?</w:t>
      </w:r>
    </w:p>
    <w:p w14:paraId="566A42E9" w14:textId="56A7E1FA" w:rsidR="00A91141" w:rsidRPr="007F2CAE" w:rsidRDefault="00A91141" w:rsidP="00F47B5F">
      <w:pPr>
        <w:pStyle w:val="Bullet1"/>
        <w:spacing w:after="0"/>
      </w:pPr>
      <w:r w:rsidRPr="007F2CAE">
        <w:rPr>
          <w:rStyle w:val="Strong"/>
        </w:rPr>
        <w:t>Training</w:t>
      </w:r>
      <w:r w:rsidRPr="007F2CAE">
        <w:t xml:space="preserve"> – can the </w:t>
      </w:r>
      <w:r>
        <w:t xml:space="preserve">school </w:t>
      </w:r>
      <w:r w:rsidRPr="007F2CAE">
        <w:t xml:space="preserve">upskill staff and volunteers to reduce </w:t>
      </w:r>
      <w:r>
        <w:t>a</w:t>
      </w:r>
      <w:r w:rsidRPr="007F2CAE">
        <w:t xml:space="preserve"> risk?</w:t>
      </w:r>
    </w:p>
    <w:p w14:paraId="4595C0E2" w14:textId="023F214E" w:rsidR="00A91141" w:rsidRDefault="00A91141" w:rsidP="00F47B5F">
      <w:pPr>
        <w:pStyle w:val="Bullet1"/>
        <w:spacing w:after="0"/>
      </w:pPr>
      <w:r w:rsidRPr="007F2CAE">
        <w:rPr>
          <w:rStyle w:val="Strong"/>
        </w:rPr>
        <w:t>Communications</w:t>
      </w:r>
      <w:r w:rsidRPr="007F2CAE">
        <w:t xml:space="preserve"> – can the </w:t>
      </w:r>
      <w:r>
        <w:t xml:space="preserve">school </w:t>
      </w:r>
      <w:r w:rsidR="00F47B5F">
        <w:t>c</w:t>
      </w:r>
      <w:r w:rsidRPr="007F2CAE">
        <w:t xml:space="preserve">ommunicate through school channels to reduce </w:t>
      </w:r>
      <w:r>
        <w:t>a</w:t>
      </w:r>
      <w:r w:rsidRPr="007F2CAE">
        <w:t xml:space="preserve"> risk?</w:t>
      </w:r>
    </w:p>
    <w:p w14:paraId="0ABE6262" w14:textId="77777777" w:rsidR="0083652F" w:rsidRDefault="0083652F" w:rsidP="00F47B5F">
      <w:pPr>
        <w:pStyle w:val="Heading2"/>
        <w:spacing w:after="0"/>
        <w:rPr>
          <w:lang w:val="en-AU"/>
        </w:rPr>
      </w:pPr>
    </w:p>
    <w:p w14:paraId="7EDD115D" w14:textId="77777777" w:rsidR="004A16BB" w:rsidRDefault="004A16BB" w:rsidP="00F47B5F">
      <w:pPr>
        <w:pStyle w:val="Heading1"/>
        <w:spacing w:after="0"/>
        <w:rPr>
          <w:lang w:val="en-AU"/>
        </w:rPr>
      </w:pPr>
    </w:p>
    <w:p w14:paraId="505D86C0" w14:textId="7B3248B3" w:rsidR="00A91141" w:rsidRPr="004A16BB" w:rsidRDefault="002245B0" w:rsidP="00AF1F2A">
      <w:pPr>
        <w:pStyle w:val="Heading1"/>
        <w:spacing w:after="0"/>
        <w:rPr>
          <w:sz w:val="28"/>
          <w:szCs w:val="28"/>
          <w:lang w:val="en-AU"/>
        </w:rPr>
      </w:pPr>
      <w:r>
        <w:rPr>
          <w:sz w:val="28"/>
          <w:szCs w:val="28"/>
          <w:lang w:val="en-AU"/>
        </w:rPr>
        <w:t>Reviewing and maintaining</w:t>
      </w:r>
      <w:r w:rsidR="00A91141" w:rsidRPr="004A16BB">
        <w:rPr>
          <w:sz w:val="28"/>
          <w:szCs w:val="28"/>
          <w:lang w:val="en-AU"/>
        </w:rPr>
        <w:t xml:space="preserve"> the Child Safety Risk Register</w:t>
      </w:r>
    </w:p>
    <w:p w14:paraId="0D06685C" w14:textId="220FDBBE" w:rsidR="002245B0" w:rsidRDefault="002245B0" w:rsidP="00AF1F2A">
      <w:r w:rsidRPr="00E407E9">
        <w:t xml:space="preserve">The </w:t>
      </w:r>
      <w:r>
        <w:t>SIMON Risk Register includes each schools Child Safety Risk Register, which has been contextualised by each school to suit their unique context</w:t>
      </w:r>
      <w:r w:rsidR="00AB2957">
        <w:t>.</w:t>
      </w:r>
    </w:p>
    <w:p w14:paraId="556DC863" w14:textId="6FAD58ED" w:rsidR="00AB2957" w:rsidRDefault="00AB2957" w:rsidP="00AF1F2A"/>
    <w:p w14:paraId="68396991" w14:textId="3EC2C735" w:rsidR="00AB2957" w:rsidRDefault="00AB2957" w:rsidP="00AF1F2A">
      <w:r>
        <w:t>Each Risk has an individual number and title and is described under the following headings:</w:t>
      </w:r>
    </w:p>
    <w:p w14:paraId="51611C3C" w14:textId="15851DCA" w:rsidR="00AB2957" w:rsidRDefault="00AB2957" w:rsidP="00AF1F2A"/>
    <w:tbl>
      <w:tblPr>
        <w:tblStyle w:val="TableGrid"/>
        <w:tblW w:w="10485" w:type="dxa"/>
        <w:tblLook w:val="04A0" w:firstRow="1" w:lastRow="0" w:firstColumn="1" w:lastColumn="0" w:noHBand="0" w:noVBand="1"/>
      </w:tblPr>
      <w:tblGrid>
        <w:gridCol w:w="2263"/>
        <w:gridCol w:w="8222"/>
      </w:tblGrid>
      <w:tr w:rsidR="00FA7863" w14:paraId="6C1F3BCD" w14:textId="77777777" w:rsidTr="00FA7863">
        <w:tc>
          <w:tcPr>
            <w:tcW w:w="2263" w:type="dxa"/>
          </w:tcPr>
          <w:p w14:paraId="003E8F5A" w14:textId="4A750EAE" w:rsidR="00FA7863" w:rsidRPr="00FA7863" w:rsidRDefault="00FA7863" w:rsidP="00AF1F2A">
            <w:r w:rsidRPr="00FA7863">
              <w:t>Risk Description</w:t>
            </w:r>
          </w:p>
        </w:tc>
        <w:tc>
          <w:tcPr>
            <w:tcW w:w="8222" w:type="dxa"/>
          </w:tcPr>
          <w:p w14:paraId="7B0E1E5F" w14:textId="50C74818" w:rsidR="00FA7863" w:rsidRPr="00FA7863" w:rsidRDefault="00FA7863" w:rsidP="00AF1F2A">
            <w:r w:rsidRPr="00FA7863">
              <w:t>What is the Event? What is the thing that might happen?</w:t>
            </w:r>
          </w:p>
        </w:tc>
      </w:tr>
      <w:tr w:rsidR="00FA7863" w14:paraId="3615B4A8" w14:textId="77777777" w:rsidTr="00FA7863">
        <w:tc>
          <w:tcPr>
            <w:tcW w:w="2263" w:type="dxa"/>
          </w:tcPr>
          <w:p w14:paraId="054625A8" w14:textId="07C11722" w:rsidR="00FA7863" w:rsidRPr="00FA7863" w:rsidRDefault="00FA7863" w:rsidP="00AF1F2A">
            <w:r w:rsidRPr="00FA7863">
              <w:t>Risk Category</w:t>
            </w:r>
          </w:p>
        </w:tc>
        <w:tc>
          <w:tcPr>
            <w:tcW w:w="8222" w:type="dxa"/>
          </w:tcPr>
          <w:p w14:paraId="5C48D5EA" w14:textId="77777777" w:rsidR="00FA7863" w:rsidRPr="00FA7863" w:rsidRDefault="00FA7863" w:rsidP="00AF1F2A">
            <w:r w:rsidRPr="00FA7863">
              <w:t>Relevant grouping from:</w:t>
            </w:r>
          </w:p>
          <w:p w14:paraId="79B17275" w14:textId="77777777" w:rsidR="00FA7863" w:rsidRPr="00FA7863" w:rsidRDefault="00FA7863" w:rsidP="00AF1F2A">
            <w:r w:rsidRPr="00FA7863">
              <w:rPr>
                <w:b/>
                <w:bCs/>
              </w:rPr>
              <w:t>Child Safety</w:t>
            </w:r>
            <w:r w:rsidRPr="00FA7863">
              <w:t>, Financial, Health &amp; Safety, Information Technology, Legal &amp; Regulatory, Operational, People &amp; Capability, Strategic, Student Outcomes</w:t>
            </w:r>
          </w:p>
          <w:p w14:paraId="17340F5E" w14:textId="77777777" w:rsidR="00FA7863" w:rsidRPr="00FA7863" w:rsidRDefault="00FA7863" w:rsidP="00AF1F2A"/>
          <w:p w14:paraId="6F1F4D02" w14:textId="433E3475" w:rsidR="00FA7863" w:rsidRPr="00FA7863" w:rsidRDefault="00FA7863" w:rsidP="00AF1F2A">
            <w:r w:rsidRPr="00FA7863">
              <w:t>Reports can be run to only include the Child Safety category</w:t>
            </w:r>
          </w:p>
        </w:tc>
      </w:tr>
      <w:tr w:rsidR="00FA7863" w14:paraId="1D0D2349" w14:textId="77777777" w:rsidTr="00FA7863">
        <w:tc>
          <w:tcPr>
            <w:tcW w:w="2263" w:type="dxa"/>
          </w:tcPr>
          <w:p w14:paraId="79C056B6" w14:textId="15A138BD" w:rsidR="00FA7863" w:rsidRPr="00FA7863" w:rsidRDefault="00FA7863" w:rsidP="00AF1F2A">
            <w:r w:rsidRPr="00FA7863">
              <w:t>Risk Owner</w:t>
            </w:r>
          </w:p>
        </w:tc>
        <w:tc>
          <w:tcPr>
            <w:tcW w:w="8222" w:type="dxa"/>
          </w:tcPr>
          <w:p w14:paraId="62CB8178" w14:textId="125F22F7" w:rsidR="00FA7863" w:rsidRPr="00FA7863" w:rsidRDefault="00FA7863" w:rsidP="00AF1F2A"/>
        </w:tc>
      </w:tr>
      <w:tr w:rsidR="00FA7863" w14:paraId="4721514A" w14:textId="77777777" w:rsidTr="00FA7863">
        <w:tc>
          <w:tcPr>
            <w:tcW w:w="2263" w:type="dxa"/>
          </w:tcPr>
          <w:p w14:paraId="60178C65" w14:textId="650A65C7" w:rsidR="00FA7863" w:rsidRPr="00FA7863" w:rsidRDefault="00FA7863" w:rsidP="00AF1F2A">
            <w:r w:rsidRPr="00FA7863">
              <w:t>Risk Rating</w:t>
            </w:r>
          </w:p>
          <w:p w14:paraId="1C0F6364" w14:textId="50057AD4" w:rsidR="00FA7863" w:rsidRPr="00FA7863" w:rsidRDefault="00FA7863" w:rsidP="00AF1F2A"/>
        </w:tc>
        <w:tc>
          <w:tcPr>
            <w:tcW w:w="8222" w:type="dxa"/>
          </w:tcPr>
          <w:p w14:paraId="1564ABD4" w14:textId="3ADB7D11" w:rsidR="00FA7863" w:rsidRPr="00FA7863" w:rsidRDefault="00FA7863" w:rsidP="00AF1F2A">
            <w:r w:rsidRPr="00FA7863">
              <w:t>What is the current risk level based on the DOBCEL Risk Rating Matrix after rating the Likelihood and Consequence</w:t>
            </w:r>
          </w:p>
        </w:tc>
      </w:tr>
      <w:tr w:rsidR="00FA7863" w14:paraId="11A2FCB7" w14:textId="77777777" w:rsidTr="00FA7863">
        <w:tc>
          <w:tcPr>
            <w:tcW w:w="2263" w:type="dxa"/>
          </w:tcPr>
          <w:p w14:paraId="64386B35" w14:textId="0BA10DEA" w:rsidR="00FA7863" w:rsidRPr="00FA7863" w:rsidRDefault="00FA7863" w:rsidP="00AF1F2A">
            <w:r w:rsidRPr="00FA7863">
              <w:t xml:space="preserve">Possible </w:t>
            </w:r>
            <w:r>
              <w:t>C</w:t>
            </w:r>
            <w:r w:rsidRPr="00FA7863">
              <w:t>auses</w:t>
            </w:r>
          </w:p>
        </w:tc>
        <w:tc>
          <w:tcPr>
            <w:tcW w:w="8222" w:type="dxa"/>
          </w:tcPr>
          <w:p w14:paraId="6375BC99" w14:textId="0EADD0CD" w:rsidR="00FA7863" w:rsidRPr="00FA7863" w:rsidRDefault="00FA7863" w:rsidP="00AF1F2A">
            <w:r w:rsidRPr="00FA7863">
              <w:t>What would cause it to go wrong?</w:t>
            </w:r>
          </w:p>
        </w:tc>
      </w:tr>
      <w:tr w:rsidR="00FA7863" w14:paraId="3C018ABE" w14:textId="77777777" w:rsidTr="00FA7863">
        <w:tc>
          <w:tcPr>
            <w:tcW w:w="2263" w:type="dxa"/>
          </w:tcPr>
          <w:p w14:paraId="712A634B" w14:textId="2DA37E34" w:rsidR="00FA7863" w:rsidRPr="00FA7863" w:rsidRDefault="00FA7863" w:rsidP="00AF1F2A">
            <w:r w:rsidRPr="00FA7863">
              <w:t>Possible Impacts</w:t>
            </w:r>
          </w:p>
          <w:p w14:paraId="34C5B027" w14:textId="4FBE3307" w:rsidR="00FA7863" w:rsidRPr="00FA7863" w:rsidRDefault="00FA7863" w:rsidP="00AF1F2A"/>
        </w:tc>
        <w:tc>
          <w:tcPr>
            <w:tcW w:w="8222" w:type="dxa"/>
          </w:tcPr>
          <w:p w14:paraId="1F03A070" w14:textId="6FB879E7" w:rsidR="00FA7863" w:rsidRPr="00FA7863" w:rsidRDefault="00FA7863" w:rsidP="00AF1F2A">
            <w:r w:rsidRPr="00FA7863">
              <w:t>What are the consequences or impacts if it does go wrong?</w:t>
            </w:r>
          </w:p>
        </w:tc>
      </w:tr>
      <w:tr w:rsidR="00FA7863" w14:paraId="5125B732" w14:textId="77777777" w:rsidTr="00FA7863">
        <w:tc>
          <w:tcPr>
            <w:tcW w:w="2263" w:type="dxa"/>
          </w:tcPr>
          <w:p w14:paraId="7AB0FB35" w14:textId="3C9F77F0" w:rsidR="00FA7863" w:rsidRPr="00FA7863" w:rsidRDefault="00FA7863" w:rsidP="00AF1F2A">
            <w:r w:rsidRPr="00FA7863">
              <w:t>Current Controls</w:t>
            </w:r>
          </w:p>
          <w:p w14:paraId="22346162" w14:textId="4F56A95F" w:rsidR="00FA7863" w:rsidRPr="00FA7863" w:rsidRDefault="00FA7863" w:rsidP="00AF1F2A"/>
        </w:tc>
        <w:tc>
          <w:tcPr>
            <w:tcW w:w="8222" w:type="dxa"/>
          </w:tcPr>
          <w:p w14:paraId="4E88B595" w14:textId="32C94E08" w:rsidR="00FA7863" w:rsidRPr="00FA7863" w:rsidRDefault="00FA7863" w:rsidP="00AF1F2A">
            <w:r w:rsidRPr="00FA7863">
              <w:t>What is in place now that reduces the likelihood of this risk occurring or its impact if it did occur</w:t>
            </w:r>
          </w:p>
        </w:tc>
      </w:tr>
      <w:tr w:rsidR="00FA7863" w14:paraId="6FE25686" w14:textId="77777777" w:rsidTr="00FA7863">
        <w:tc>
          <w:tcPr>
            <w:tcW w:w="2263" w:type="dxa"/>
          </w:tcPr>
          <w:p w14:paraId="2EF1E630" w14:textId="4CC9194A" w:rsidR="00FA7863" w:rsidRPr="00FA7863" w:rsidRDefault="00FA7863" w:rsidP="00AF1F2A">
            <w:bookmarkStart w:id="9" w:name="_Hlk111961464"/>
            <w:r w:rsidRPr="00FA7863">
              <w:t>Control Effectiveness</w:t>
            </w:r>
          </w:p>
        </w:tc>
        <w:tc>
          <w:tcPr>
            <w:tcW w:w="8222" w:type="dxa"/>
          </w:tcPr>
          <w:p w14:paraId="3788C5CD" w14:textId="77777777" w:rsidR="00FA7863" w:rsidRPr="00FA7863" w:rsidRDefault="00FA7863" w:rsidP="000A1ED6">
            <w:r w:rsidRPr="00FA7863">
              <w:t>Unknown                                       Partially Effective</w:t>
            </w:r>
          </w:p>
          <w:p w14:paraId="2380BAB8" w14:textId="77777777" w:rsidR="00FA7863" w:rsidRPr="00FA7863" w:rsidRDefault="00FA7863" w:rsidP="000A1ED6">
            <w:r w:rsidRPr="00FA7863">
              <w:t>None or Totally Ineffective         Substantially Effective</w:t>
            </w:r>
          </w:p>
          <w:p w14:paraId="2C5A79FD" w14:textId="77777777" w:rsidR="00FA7863" w:rsidRPr="00FA7863" w:rsidRDefault="00FA7863" w:rsidP="00AF1F2A">
            <w:r w:rsidRPr="00FA7863">
              <w:t>Largely Ineffective                        Fully Effective</w:t>
            </w:r>
          </w:p>
          <w:p w14:paraId="686F2C00" w14:textId="77777777" w:rsidR="00FA7863" w:rsidRPr="00FA7863" w:rsidRDefault="00FA7863" w:rsidP="00AF1F2A"/>
          <w:p w14:paraId="11187DEE" w14:textId="0BF7F1CA" w:rsidR="00FA7863" w:rsidRPr="00FA7863" w:rsidRDefault="00FA7863" w:rsidP="00AF1F2A">
            <w:r w:rsidRPr="00FA7863">
              <w:rPr>
                <w:lang w:eastAsia="en-AU"/>
              </w:rPr>
              <w:t>The effectiveness of the implementation of the current risk controls</w:t>
            </w:r>
          </w:p>
        </w:tc>
      </w:tr>
      <w:bookmarkEnd w:id="9"/>
      <w:tr w:rsidR="00FA7863" w14:paraId="58A0D10F" w14:textId="77777777" w:rsidTr="00FA7863">
        <w:tc>
          <w:tcPr>
            <w:tcW w:w="2263" w:type="dxa"/>
          </w:tcPr>
          <w:p w14:paraId="3FD6B089" w14:textId="4E58960F" w:rsidR="00FA7863" w:rsidRPr="00FA7863" w:rsidRDefault="00FA7863" w:rsidP="00FA7863">
            <w:r>
              <w:t>Treatments</w:t>
            </w:r>
          </w:p>
        </w:tc>
        <w:tc>
          <w:tcPr>
            <w:tcW w:w="8222" w:type="dxa"/>
          </w:tcPr>
          <w:p w14:paraId="2A3F4758" w14:textId="3781A886" w:rsidR="00FA7863" w:rsidRPr="00FA7863" w:rsidRDefault="00FA7863" w:rsidP="00FA7863">
            <w:r>
              <w:t>What will be done? Who is accountable? When will it happen?</w:t>
            </w:r>
          </w:p>
        </w:tc>
      </w:tr>
    </w:tbl>
    <w:p w14:paraId="2ED488C1" w14:textId="0EF67AB9" w:rsidR="00AB2957" w:rsidRDefault="00AB2957" w:rsidP="00AF1F2A"/>
    <w:p w14:paraId="18E65754" w14:textId="77777777" w:rsidR="00154C15" w:rsidRDefault="00154C15" w:rsidP="00FA7863">
      <w:pPr>
        <w:rPr>
          <w:b/>
          <w:bCs/>
          <w:color w:val="514E91" w:themeColor="text2" w:themeShade="80"/>
          <w:sz w:val="28"/>
          <w:szCs w:val="28"/>
        </w:rPr>
      </w:pPr>
    </w:p>
    <w:p w14:paraId="75E2D9B9" w14:textId="4F30A993" w:rsidR="00FA7863" w:rsidRPr="00154C15" w:rsidRDefault="00FA7863" w:rsidP="00FA7863">
      <w:pPr>
        <w:rPr>
          <w:b/>
          <w:bCs/>
          <w:color w:val="514E91" w:themeColor="text2" w:themeShade="80"/>
          <w:sz w:val="28"/>
          <w:szCs w:val="28"/>
        </w:rPr>
      </w:pPr>
      <w:r w:rsidRPr="00154C15">
        <w:rPr>
          <w:b/>
          <w:bCs/>
          <w:color w:val="514E91" w:themeColor="text2" w:themeShade="80"/>
          <w:sz w:val="28"/>
          <w:szCs w:val="28"/>
        </w:rPr>
        <w:t>Risk Reports</w:t>
      </w:r>
    </w:p>
    <w:p w14:paraId="1AC77DED" w14:textId="6FF6335C" w:rsidR="00FA7863" w:rsidRDefault="00FA7863" w:rsidP="00FA7863">
      <w:r>
        <w:t>The SIMON Risk Register is able to produce a range of reports</w:t>
      </w:r>
      <w:r w:rsidR="00154C15">
        <w:t>, t</w:t>
      </w:r>
      <w:r>
        <w:t>hese reports can then be used for reporting to Staff Meetings, the School Advisory Council (SAC), etc.</w:t>
      </w:r>
    </w:p>
    <w:p w14:paraId="07FB404A" w14:textId="148B0E31" w:rsidR="00D17935" w:rsidRDefault="00D17935" w:rsidP="00AF1F2A">
      <w:pPr>
        <w:rPr>
          <w:rStyle w:val="Strong"/>
          <w:color w:val="FF0000"/>
        </w:rPr>
      </w:pPr>
    </w:p>
    <w:p w14:paraId="230D4584" w14:textId="77777777" w:rsidR="00154C15" w:rsidRDefault="00154C15">
      <w:pPr>
        <w:spacing w:after="160" w:line="259" w:lineRule="auto"/>
        <w:rPr>
          <w:b/>
          <w:bCs/>
          <w:color w:val="391B76"/>
          <w:sz w:val="28"/>
          <w:szCs w:val="28"/>
        </w:rPr>
      </w:pPr>
      <w:r>
        <w:rPr>
          <w:szCs w:val="28"/>
        </w:rPr>
        <w:br w:type="page"/>
      </w:r>
    </w:p>
    <w:p w14:paraId="2F4165C8" w14:textId="531D387F" w:rsidR="00D17935" w:rsidRPr="004A16BB" w:rsidRDefault="00D17935" w:rsidP="00D17935">
      <w:pPr>
        <w:pStyle w:val="Heading2"/>
        <w:spacing w:after="0"/>
        <w:rPr>
          <w:szCs w:val="28"/>
          <w:lang w:val="en-AU"/>
        </w:rPr>
      </w:pPr>
      <w:r w:rsidRPr="004A16BB">
        <w:rPr>
          <w:szCs w:val="28"/>
          <w:lang w:val="en-AU"/>
        </w:rPr>
        <w:lastRenderedPageBreak/>
        <w:t>Resources and references</w:t>
      </w:r>
    </w:p>
    <w:p w14:paraId="7AEA6FB6" w14:textId="77777777" w:rsidR="00D17935" w:rsidRPr="00D17935" w:rsidRDefault="00D17935" w:rsidP="00D17935">
      <w:pPr>
        <w:numPr>
          <w:ilvl w:val="0"/>
          <w:numId w:val="11"/>
        </w:numPr>
        <w:rPr>
          <w:color w:val="0070C0"/>
        </w:rPr>
      </w:pPr>
      <w:r w:rsidRPr="00D17935">
        <w:rPr>
          <w:rFonts w:cstheme="minorHAnsi"/>
          <w:color w:val="0070C0"/>
        </w:rPr>
        <w:t>DOBCEL Risk Management Framework</w:t>
      </w:r>
    </w:p>
    <w:p w14:paraId="0ECC92F4" w14:textId="77777777" w:rsidR="00D17935" w:rsidRPr="00D17935" w:rsidRDefault="00000000" w:rsidP="00D17935">
      <w:pPr>
        <w:numPr>
          <w:ilvl w:val="0"/>
          <w:numId w:val="11"/>
        </w:numPr>
        <w:rPr>
          <w:color w:val="0070C0"/>
        </w:rPr>
      </w:pPr>
      <w:hyperlink r:id="rId12" w:history="1">
        <w:r w:rsidR="00D17935" w:rsidRPr="00D17935">
          <w:rPr>
            <w:rStyle w:val="Hyperlink"/>
            <w:color w:val="0070C0"/>
            <w:u w:val="none"/>
          </w:rPr>
          <w:t>Commission for Children and Young People: Being a Child Safe Organisation</w:t>
        </w:r>
      </w:hyperlink>
    </w:p>
    <w:p w14:paraId="592E5B9A" w14:textId="77777777" w:rsidR="00D17935" w:rsidRPr="00D17935" w:rsidRDefault="00000000" w:rsidP="00D17935">
      <w:pPr>
        <w:numPr>
          <w:ilvl w:val="0"/>
          <w:numId w:val="11"/>
        </w:numPr>
        <w:rPr>
          <w:color w:val="0070C0"/>
        </w:rPr>
      </w:pPr>
      <w:hyperlink r:id="rId13" w:history="1">
        <w:r w:rsidR="00D17935" w:rsidRPr="00D17935">
          <w:rPr>
            <w:rStyle w:val="Hyperlink"/>
            <w:color w:val="0070C0"/>
            <w:u w:val="none"/>
          </w:rPr>
          <w:t>Protecting Children - Mandatory Reporting and other obligations e-learning module</w:t>
        </w:r>
      </w:hyperlink>
    </w:p>
    <w:p w14:paraId="627D0F4A" w14:textId="77777777" w:rsidR="00D17935" w:rsidRPr="00D17935" w:rsidRDefault="00000000" w:rsidP="00D17935">
      <w:pPr>
        <w:numPr>
          <w:ilvl w:val="0"/>
          <w:numId w:val="11"/>
        </w:numPr>
        <w:rPr>
          <w:rStyle w:val="Hyperlink"/>
          <w:color w:val="0070C0"/>
          <w:u w:val="none"/>
        </w:rPr>
      </w:pPr>
      <w:hyperlink r:id="rId14" w:history="1">
        <w:r w:rsidR="00D17935" w:rsidRPr="00D17935">
          <w:rPr>
            <w:rStyle w:val="Hyperlink"/>
            <w:color w:val="0070C0"/>
            <w:u w:val="none"/>
          </w:rPr>
          <w:t>Victorian Registration and Qualification Authority: ​​​​Child Safe Standards</w:t>
        </w:r>
      </w:hyperlink>
    </w:p>
    <w:p w14:paraId="72C07CBF" w14:textId="77777777" w:rsidR="00D17935" w:rsidRPr="00D17935" w:rsidRDefault="00D17935" w:rsidP="00D17935">
      <w:pPr>
        <w:pStyle w:val="NormalWeb"/>
        <w:numPr>
          <w:ilvl w:val="0"/>
          <w:numId w:val="11"/>
        </w:numPr>
        <w:shd w:val="clear" w:color="auto" w:fill="FFFFFF"/>
        <w:spacing w:before="0" w:beforeAutospacing="0" w:after="0" w:afterAutospacing="0"/>
        <w:rPr>
          <w:rFonts w:asciiTheme="minorHAnsi" w:hAnsiTheme="minorHAnsi" w:cstheme="minorHAnsi"/>
          <w:color w:val="0070C0"/>
          <w:sz w:val="22"/>
          <w:szCs w:val="22"/>
        </w:rPr>
      </w:pPr>
      <w:r w:rsidRPr="00D17935">
        <w:rPr>
          <w:rFonts w:asciiTheme="minorHAnsi" w:hAnsiTheme="minorHAnsi" w:cstheme="minorHAnsi"/>
          <w:color w:val="0070C0"/>
          <w:sz w:val="22"/>
          <w:szCs w:val="22"/>
        </w:rPr>
        <w:t>DOBCEL Dimensions of Risk of Child Sexual Abuse Information Sheet for Schools</w:t>
      </w:r>
    </w:p>
    <w:p w14:paraId="35AC33EF" w14:textId="77777777" w:rsidR="00D17935" w:rsidRPr="002C5EF2" w:rsidRDefault="00D17935" w:rsidP="00AF1F2A">
      <w:pPr>
        <w:rPr>
          <w:rStyle w:val="Strong"/>
          <w:color w:val="FF0000"/>
        </w:rPr>
      </w:pPr>
    </w:p>
    <w:bookmarkEnd w:id="1"/>
    <w:p w14:paraId="6ABD9F1B" w14:textId="20679DF5" w:rsidR="000A7624" w:rsidRDefault="000A7624" w:rsidP="00AF1F2A">
      <w:pPr>
        <w:rPr>
          <w:rFonts w:ascii="Calibri" w:hAnsi="Calibri"/>
        </w:rPr>
      </w:pPr>
    </w:p>
    <w:sectPr w:rsidR="000A7624" w:rsidSect="00B50D61">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9" w:footer="6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8B149" w14:textId="77777777" w:rsidR="006607A1" w:rsidRDefault="006607A1" w:rsidP="00594E31">
      <w:r>
        <w:separator/>
      </w:r>
    </w:p>
  </w:endnote>
  <w:endnote w:type="continuationSeparator" w:id="0">
    <w:p w14:paraId="78B4F609" w14:textId="77777777" w:rsidR="006607A1" w:rsidRDefault="006607A1" w:rsidP="0059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64B1" w14:textId="77777777" w:rsidR="001B0E8A" w:rsidRDefault="001B0E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DCEC" w14:textId="095900BC" w:rsidR="00A26251" w:rsidRPr="00665C42" w:rsidRDefault="0066477A" w:rsidP="00B559ED">
    <w:pPr>
      <w:pStyle w:val="Footertext"/>
      <w:tabs>
        <w:tab w:val="right" w:pos="9638"/>
      </w:tabs>
      <w:rPr>
        <w:i/>
        <w:color w:val="58595B"/>
      </w:rPr>
    </w:pPr>
    <w:r w:rsidRPr="0066477A">
      <w:rPr>
        <w:noProof/>
        <w:sz w:val="19"/>
        <w:szCs w:val="19"/>
      </w:rPr>
      <w:t xml:space="preserve">DOBCEL </w:t>
    </w:r>
    <w:r w:rsidR="001B0E8A">
      <w:rPr>
        <w:noProof/>
        <w:sz w:val="19"/>
        <w:szCs w:val="19"/>
      </w:rPr>
      <w:t>Child Safe Risk Management Guidelines 2022</w:t>
    </w:r>
    <w:r w:rsidR="00665C42">
      <w:tab/>
      <w:t xml:space="preserve"> </w:t>
    </w:r>
    <w:r w:rsidR="00665C42">
      <w:fldChar w:fldCharType="begin"/>
    </w:r>
    <w:r w:rsidR="00665C42">
      <w:instrText>PAGE</w:instrText>
    </w:r>
    <w:r w:rsidR="00665C42">
      <w:fldChar w:fldCharType="separate"/>
    </w:r>
    <w:r w:rsidR="00665C42">
      <w:t>2</w:t>
    </w:r>
    <w:r w:rsidR="00665C42">
      <w:fldChar w:fldCharType="end"/>
    </w:r>
    <w:r w:rsidR="00665C42">
      <w:t>/</w:t>
    </w:r>
    <w:r w:rsidR="00665C42">
      <w:fldChar w:fldCharType="begin"/>
    </w:r>
    <w:r w:rsidR="00665C42">
      <w:instrText>NUMPAGES</w:instrText>
    </w:r>
    <w:r w:rsidR="00665C42">
      <w:fldChar w:fldCharType="separate"/>
    </w:r>
    <w:r w:rsidR="00665C42">
      <w:t>2</w:t>
    </w:r>
    <w:r w:rsidR="00665C4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0C8F" w14:textId="0BA56151" w:rsidR="00D000A2" w:rsidRPr="00AB0732" w:rsidRDefault="00D000A2" w:rsidP="0066477A">
    <w:pPr>
      <w:pStyle w:val="Footertext"/>
      <w:jc w:val="both"/>
      <w:rPr>
        <w:sz w:val="19"/>
        <w:szCs w:val="19"/>
      </w:rPr>
    </w:pPr>
    <w:r w:rsidRPr="00AB0732">
      <w:rPr>
        <w:sz w:val="19"/>
        <w:szCs w:val="1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AEDE0" w14:textId="77777777" w:rsidR="006607A1" w:rsidRDefault="006607A1" w:rsidP="00594E31">
      <w:r>
        <w:separator/>
      </w:r>
    </w:p>
  </w:footnote>
  <w:footnote w:type="continuationSeparator" w:id="0">
    <w:p w14:paraId="5E592B23" w14:textId="77777777" w:rsidR="006607A1" w:rsidRDefault="006607A1" w:rsidP="00594E31">
      <w:r>
        <w:continuationSeparator/>
      </w:r>
    </w:p>
  </w:footnote>
  <w:footnote w:id="1">
    <w:p w14:paraId="4BED18C4" w14:textId="2A117F8F" w:rsidR="00A91141" w:rsidRPr="00E35A40" w:rsidRDefault="00A91141" w:rsidP="00E35A4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9E516" w14:textId="77777777" w:rsidR="001B0E8A" w:rsidRDefault="001B0E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F45F4" w14:textId="002E8B40" w:rsidR="003F19B9" w:rsidRPr="00095D87" w:rsidRDefault="009F73AA" w:rsidP="00095D87">
    <w:pPr>
      <w:pBdr>
        <w:top w:val="nil"/>
        <w:left w:val="nil"/>
        <w:bottom w:val="nil"/>
        <w:right w:val="nil"/>
        <w:between w:val="nil"/>
      </w:pBdr>
      <w:tabs>
        <w:tab w:val="center" w:pos="4513"/>
        <w:tab w:val="right" w:pos="9026"/>
      </w:tabs>
      <w:rPr>
        <w:color w:val="000000"/>
      </w:rPr>
    </w:pPr>
    <w:r>
      <w:rPr>
        <w:noProof/>
        <w:color w:val="000000"/>
      </w:rPr>
      <mc:AlternateContent>
        <mc:Choice Requires="wps">
          <w:drawing>
            <wp:anchor distT="0" distB="0" distL="114300" distR="114300" simplePos="0" relativeHeight="251704320" behindDoc="0" locked="0" layoutInCell="1" allowOverlap="1" wp14:anchorId="4F92C6D4" wp14:editId="4CE29DB7">
              <wp:simplePos x="0" y="0"/>
              <wp:positionH relativeFrom="page">
                <wp:posOffset>-390525</wp:posOffset>
              </wp:positionH>
              <wp:positionV relativeFrom="page">
                <wp:posOffset>-247650</wp:posOffset>
              </wp:positionV>
              <wp:extent cx="8305800" cy="514350"/>
              <wp:effectExtent l="0" t="0" r="0" b="0"/>
              <wp:wrapNone/>
              <wp:docPr id="3" name="Rectangle 3"/>
              <wp:cNvGraphicFramePr/>
              <a:graphic xmlns:a="http://schemas.openxmlformats.org/drawingml/2006/main">
                <a:graphicData uri="http://schemas.microsoft.com/office/word/2010/wordprocessingShape">
                  <wps:wsp>
                    <wps:cNvSpPr/>
                    <wps:spPr>
                      <a:xfrm>
                        <a:off x="0" y="0"/>
                        <a:ext cx="8305800" cy="514350"/>
                      </a:xfrm>
                      <a:prstGeom prst="rect">
                        <a:avLst/>
                      </a:prstGeom>
                      <a:solidFill>
                        <a:srgbClr val="391B7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2E979A" id="Rectangle 3" o:spid="_x0000_s1026" style="position:absolute;margin-left:-30.75pt;margin-top:-19.5pt;width:654pt;height:40.5pt;z-index:25170432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" fillcolor="#391b76" stroked="f" strokeweight="1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D5103" w14:textId="1BCDDDB8" w:rsidR="003425E3" w:rsidRDefault="003425E3" w:rsidP="00A30480">
    <w:pPr>
      <w:pBdr>
        <w:top w:val="nil"/>
        <w:left w:val="nil"/>
        <w:bottom w:val="nil"/>
        <w:right w:val="nil"/>
        <w:between w:val="nil"/>
      </w:pBdr>
      <w:tabs>
        <w:tab w:val="center" w:pos="4513"/>
        <w:tab w:val="right" w:pos="9026"/>
      </w:tabs>
      <w:jc w:val="right"/>
      <w:rPr>
        <w:b/>
        <w:bCs/>
        <w:color w:val="FFFFFF" w:themeColor="background1"/>
        <w:sz w:val="36"/>
        <w:szCs w:val="36"/>
      </w:rPr>
    </w:pPr>
    <w:r w:rsidRPr="009371C6">
      <w:rPr>
        <w:noProof/>
        <w:color w:val="FFFFFF" w:themeColor="background1"/>
        <w:lang w:eastAsia="en-AU"/>
      </w:rPr>
      <w:drawing>
        <wp:anchor distT="0" distB="0" distL="114300" distR="114300" simplePos="0" relativeHeight="251706368" behindDoc="1" locked="0" layoutInCell="1" allowOverlap="1" wp14:anchorId="2C88A1A9" wp14:editId="08BA37EF">
          <wp:simplePos x="0" y="0"/>
          <wp:positionH relativeFrom="column">
            <wp:posOffset>14605</wp:posOffset>
          </wp:positionH>
          <wp:positionV relativeFrom="page">
            <wp:posOffset>388620</wp:posOffset>
          </wp:positionV>
          <wp:extent cx="1915200" cy="874800"/>
          <wp:effectExtent l="0" t="0" r="0" b="1905"/>
          <wp:wrapTight wrapText="bothSides">
            <wp:wrapPolygon edited="0">
              <wp:start x="8594" y="0"/>
              <wp:lineTo x="0" y="941"/>
              <wp:lineTo x="0" y="18353"/>
              <wp:lineTo x="11817" y="21176"/>
              <wp:lineTo x="13106" y="21176"/>
              <wp:lineTo x="17618" y="21176"/>
              <wp:lineTo x="20411" y="18824"/>
              <wp:lineTo x="20196" y="15059"/>
              <wp:lineTo x="21271" y="13176"/>
              <wp:lineTo x="21271" y="11765"/>
              <wp:lineTo x="15899" y="7059"/>
              <wp:lineTo x="14610" y="4235"/>
              <wp:lineTo x="12032" y="0"/>
              <wp:lineTo x="8594" y="0"/>
            </wp:wrapPolygon>
          </wp:wrapTight>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Picture 324"/>
                  <pic:cNvPicPr>
                    <a:picLocks noChangeAspect="1" noChangeArrowheads="1"/>
                  </pic:cNvPicPr>
                </pic:nvPicPr>
                <pic:blipFill>
                  <a:blip r:embed="rId1"/>
                  <a:stretch>
                    <a:fillRect/>
                  </a:stretch>
                </pic:blipFill>
                <pic:spPr bwMode="auto">
                  <a:xfrm>
                    <a:off x="0" y="0"/>
                    <a:ext cx="1915200" cy="87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4A56">
      <w:rPr>
        <w:b/>
        <w:bCs/>
        <w:color w:val="FFFFFF" w:themeColor="background1"/>
        <w:sz w:val="36"/>
        <w:szCs w:val="36"/>
      </w:rPr>
      <w:t>Child Safe Risk Management</w:t>
    </w:r>
    <w:r w:rsidR="006E1006">
      <w:rPr>
        <w:b/>
        <w:bCs/>
        <w:color w:val="FFFFFF" w:themeColor="background1"/>
        <w:sz w:val="36"/>
        <w:szCs w:val="36"/>
      </w:rPr>
      <w:t xml:space="preserve"> Guidelines</w:t>
    </w:r>
  </w:p>
  <w:p w14:paraId="5A7A3890" w14:textId="77777777" w:rsidR="003E5410" w:rsidRDefault="003E5410" w:rsidP="003425E3">
    <w:pPr>
      <w:jc w:val="right"/>
      <w:rPr>
        <w:b/>
        <w:color w:val="FFFFFF" w:themeColor="background1"/>
        <w:sz w:val="18"/>
        <w:szCs w:val="18"/>
      </w:rPr>
    </w:pPr>
  </w:p>
  <w:p w14:paraId="62998C5F" w14:textId="54F439A6" w:rsidR="003425E3" w:rsidRPr="009371C6" w:rsidRDefault="002245B0" w:rsidP="003425E3">
    <w:pPr>
      <w:jc w:val="right"/>
      <w:rPr>
        <w:b/>
        <w:color w:val="FFFFFF" w:themeColor="background1"/>
        <w:sz w:val="18"/>
        <w:szCs w:val="18"/>
      </w:rPr>
    </w:pPr>
    <w:r>
      <w:rPr>
        <w:b/>
        <w:color w:val="FFFFFF" w:themeColor="background1"/>
        <w:sz w:val="18"/>
        <w:szCs w:val="18"/>
      </w:rPr>
      <w:t>Developed</w:t>
    </w:r>
    <w:r w:rsidR="003425E3" w:rsidRPr="009371C6">
      <w:rPr>
        <w:b/>
        <w:color w:val="FFFFFF" w:themeColor="background1"/>
        <w:sz w:val="18"/>
        <w:szCs w:val="18"/>
      </w:rPr>
      <w:t xml:space="preserve">: </w:t>
    </w:r>
    <w:r>
      <w:rPr>
        <w:b/>
        <w:color w:val="FFFFFF" w:themeColor="background1"/>
        <w:sz w:val="18"/>
        <w:szCs w:val="18"/>
      </w:rPr>
      <w:t>August 2022</w:t>
    </w:r>
  </w:p>
  <w:p w14:paraId="37AAFFC4" w14:textId="7D77B6B2" w:rsidR="003425E3" w:rsidRPr="009371C6" w:rsidRDefault="003425E3" w:rsidP="003425E3">
    <w:pPr>
      <w:jc w:val="right"/>
      <w:rPr>
        <w:b/>
        <w:color w:val="FFFFFF" w:themeColor="background1"/>
        <w:sz w:val="18"/>
        <w:szCs w:val="18"/>
      </w:rPr>
    </w:pPr>
    <w:r w:rsidRPr="009371C6">
      <w:rPr>
        <w:b/>
        <w:color w:val="FFFFFF" w:themeColor="background1"/>
        <w:sz w:val="18"/>
        <w:szCs w:val="18"/>
      </w:rPr>
      <w:t xml:space="preserve">Ratified: </w:t>
    </w:r>
    <w:r>
      <w:rPr>
        <w:b/>
        <w:color w:val="FFFFFF" w:themeColor="background1"/>
        <w:sz w:val="18"/>
        <w:szCs w:val="18"/>
      </w:rPr>
      <w:t>[</w:t>
    </w:r>
    <w:r w:rsidR="00724A56">
      <w:rPr>
        <w:b/>
        <w:color w:val="FFFFFF" w:themeColor="background1"/>
        <w:sz w:val="18"/>
        <w:szCs w:val="18"/>
      </w:rPr>
      <w:t>NA</w:t>
    </w:r>
    <w:r>
      <w:rPr>
        <w:b/>
        <w:color w:val="FFFFFF" w:themeColor="background1"/>
        <w:sz w:val="18"/>
        <w:szCs w:val="18"/>
      </w:rPr>
      <w:t>]</w:t>
    </w:r>
    <w:r w:rsidRPr="009371C6">
      <w:rPr>
        <w:noProof/>
        <w:lang w:eastAsia="en-AU"/>
      </w:rPr>
      <w:t xml:space="preserve"> </w:t>
    </w:r>
  </w:p>
  <w:p w14:paraId="4EEE318A" w14:textId="7B683AD8" w:rsidR="00E07659" w:rsidRPr="0053416B" w:rsidRDefault="003425E3" w:rsidP="0053416B">
    <w:pPr>
      <w:jc w:val="right"/>
      <w:rPr>
        <w:b/>
        <w:i/>
        <w:color w:val="FFFFFF" w:themeColor="background1"/>
        <w:sz w:val="18"/>
        <w:szCs w:val="18"/>
      </w:rPr>
    </w:pPr>
    <w:r w:rsidRPr="009371C6">
      <w:rPr>
        <w:b/>
        <w:color w:val="FFFFFF" w:themeColor="background1"/>
        <w:sz w:val="18"/>
        <w:szCs w:val="18"/>
      </w:rPr>
      <w:t xml:space="preserve">Next Review: </w:t>
    </w:r>
    <w:r>
      <w:rPr>
        <w:b/>
        <w:color w:val="FFFFFF" w:themeColor="background1"/>
        <w:sz w:val="18"/>
        <w:szCs w:val="18"/>
      </w:rPr>
      <w:t>[</w:t>
    </w:r>
    <w:r w:rsidR="00724A56">
      <w:rPr>
        <w:b/>
        <w:color w:val="FFFFFF" w:themeColor="background1"/>
        <w:sz w:val="18"/>
        <w:szCs w:val="18"/>
      </w:rPr>
      <w:t>2024</w:t>
    </w:r>
    <w:r>
      <w:rPr>
        <w:b/>
        <w:color w:val="FFFFFF" w:themeColor="background1"/>
        <w:sz w:val="18"/>
        <w:szCs w:val="18"/>
      </w:rPr>
      <w:t>]</w:t>
    </w:r>
    <w:r w:rsidR="00A13227">
      <w:rPr>
        <w:noProof/>
        <w:color w:val="000000"/>
      </w:rPr>
      <mc:AlternateContent>
        <mc:Choice Requires="wps">
          <w:drawing>
            <wp:anchor distT="0" distB="0" distL="114300" distR="114300" simplePos="0" relativeHeight="251702272" behindDoc="1" locked="0" layoutInCell="1" allowOverlap="1" wp14:anchorId="51609C98" wp14:editId="6A120775">
              <wp:simplePos x="0" y="0"/>
              <wp:positionH relativeFrom="page">
                <wp:posOffset>-390525</wp:posOffset>
              </wp:positionH>
              <wp:positionV relativeFrom="page">
                <wp:posOffset>-247650</wp:posOffset>
              </wp:positionV>
              <wp:extent cx="8305800" cy="1838325"/>
              <wp:effectExtent l="0" t="0" r="0" b="9525"/>
              <wp:wrapNone/>
              <wp:docPr id="1" name="Rectangle 1"/>
              <wp:cNvGraphicFramePr/>
              <a:graphic xmlns:a="http://schemas.openxmlformats.org/drawingml/2006/main">
                <a:graphicData uri="http://schemas.microsoft.com/office/word/2010/wordprocessingShape">
                  <wps:wsp>
                    <wps:cNvSpPr/>
                    <wps:spPr>
                      <a:xfrm>
                        <a:off x="0" y="0"/>
                        <a:ext cx="8305800" cy="1838325"/>
                      </a:xfrm>
                      <a:prstGeom prst="rect">
                        <a:avLst/>
                      </a:prstGeom>
                      <a:solidFill>
                        <a:srgbClr val="391B7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7E43D" id="Rectangle 1" o:spid="_x0000_s1026" style="position:absolute;margin-left:-30.75pt;margin-top:-19.5pt;width:654pt;height:144.7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" fillcolor="#391b76"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013E"/>
    <w:multiLevelType w:val="hybridMultilevel"/>
    <w:tmpl w:val="AD3C51F2"/>
    <w:lvl w:ilvl="0" w:tplc="1E4C9E36">
      <w:start w:val="1"/>
      <w:numFmt w:val="decimal"/>
      <w:lvlText w:val="%1.0"/>
      <w:lvlJc w:val="left"/>
      <w:pPr>
        <w:ind w:left="720" w:hanging="360"/>
      </w:pPr>
      <w:rPr>
        <w:rFonts w:hint="default"/>
        <w:b/>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034627"/>
    <w:multiLevelType w:val="multilevel"/>
    <w:tmpl w:val="FBCC678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C008E"/>
    <w:multiLevelType w:val="hybridMultilevel"/>
    <w:tmpl w:val="C688EF56"/>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3" w15:restartNumberingAfterBreak="0">
    <w:nsid w:val="1CAD54B0"/>
    <w:multiLevelType w:val="hybridMultilevel"/>
    <w:tmpl w:val="AE94E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A3490A"/>
    <w:multiLevelType w:val="hybridMultilevel"/>
    <w:tmpl w:val="B4D83AAE"/>
    <w:lvl w:ilvl="0" w:tplc="0C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6B7CD3"/>
    <w:multiLevelType w:val="hybridMultilevel"/>
    <w:tmpl w:val="B01E02C6"/>
    <w:lvl w:ilvl="0" w:tplc="093A77C8">
      <w:start w:val="1"/>
      <w:numFmt w:val="bullet"/>
      <w:pStyle w:val="Bullet2"/>
      <w:lvlText w:val="o"/>
      <w:lvlJc w:val="left"/>
      <w:pPr>
        <w:ind w:left="1080" w:hanging="360"/>
      </w:pPr>
      <w:rPr>
        <w:rFonts w:ascii="Courier New" w:hAnsi="Courier New" w:cs="Courier New"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6" w15:restartNumberingAfterBreak="0">
    <w:nsid w:val="39246C74"/>
    <w:multiLevelType w:val="hybridMultilevel"/>
    <w:tmpl w:val="E2BCD97C"/>
    <w:lvl w:ilvl="0" w:tplc="27F446C2">
      <w:numFmt w:val="bullet"/>
      <w:lvlText w:val="-"/>
      <w:lvlJc w:val="left"/>
      <w:pPr>
        <w:ind w:left="1437" w:hanging="360"/>
      </w:pPr>
      <w:rPr>
        <w:rFonts w:ascii="Calibri" w:eastAsiaTheme="minorHAnsi" w:hAnsi="Calibri" w:cs="Calibri"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7" w15:restartNumberingAfterBreak="0">
    <w:nsid w:val="418C6062"/>
    <w:multiLevelType w:val="hybridMultilevel"/>
    <w:tmpl w:val="516AD230"/>
    <w:lvl w:ilvl="0" w:tplc="0C09000D">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3B95A3B"/>
    <w:multiLevelType w:val="multilevel"/>
    <w:tmpl w:val="1EC0142C"/>
    <w:lvl w:ilvl="0">
      <w:start w:val="1"/>
      <w:numFmt w:val="bullet"/>
      <w:lvlText w:val=""/>
      <w:lvlJc w:val="left"/>
      <w:pPr>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572CB7"/>
    <w:multiLevelType w:val="hybridMultilevel"/>
    <w:tmpl w:val="3BC43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CF780F"/>
    <w:multiLevelType w:val="hybridMultilevel"/>
    <w:tmpl w:val="4676B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B36AF8"/>
    <w:multiLevelType w:val="hybridMultilevel"/>
    <w:tmpl w:val="8A6A80C0"/>
    <w:lvl w:ilvl="0" w:tplc="08090005">
      <w:start w:val="1"/>
      <w:numFmt w:val="bullet"/>
      <w:pStyle w:val="Bullet1"/>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651823"/>
    <w:multiLevelType w:val="hybridMultilevel"/>
    <w:tmpl w:val="3D0EAB4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0C3830"/>
    <w:multiLevelType w:val="multilevel"/>
    <w:tmpl w:val="AD9A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29238910">
    <w:abstractNumId w:val="3"/>
  </w:num>
  <w:num w:numId="2" w16cid:durableId="1662269058">
    <w:abstractNumId w:val="2"/>
  </w:num>
  <w:num w:numId="3" w16cid:durableId="1362363629">
    <w:abstractNumId w:val="10"/>
  </w:num>
  <w:num w:numId="4" w16cid:durableId="1149829727">
    <w:abstractNumId w:val="7"/>
  </w:num>
  <w:num w:numId="5" w16cid:durableId="87383963">
    <w:abstractNumId w:val="0"/>
  </w:num>
  <w:num w:numId="6" w16cid:durableId="775296493">
    <w:abstractNumId w:val="5"/>
  </w:num>
  <w:num w:numId="7" w16cid:durableId="1743217891">
    <w:abstractNumId w:val="11"/>
  </w:num>
  <w:num w:numId="8" w16cid:durableId="506672131">
    <w:abstractNumId w:val="4"/>
  </w:num>
  <w:num w:numId="9" w16cid:durableId="177817051">
    <w:abstractNumId w:val="13"/>
  </w:num>
  <w:num w:numId="10" w16cid:durableId="401105079">
    <w:abstractNumId w:val="6"/>
  </w:num>
  <w:num w:numId="11" w16cid:durableId="1079137645">
    <w:abstractNumId w:val="8"/>
  </w:num>
  <w:num w:numId="12" w16cid:durableId="1282029233">
    <w:abstractNumId w:val="9"/>
  </w:num>
  <w:num w:numId="13" w16cid:durableId="101806316">
    <w:abstractNumId w:val="12"/>
  </w:num>
  <w:num w:numId="14" w16cid:durableId="545028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480"/>
    <w:rsid w:val="000069CB"/>
    <w:rsid w:val="000224A7"/>
    <w:rsid w:val="000514B7"/>
    <w:rsid w:val="000727A7"/>
    <w:rsid w:val="00081A1D"/>
    <w:rsid w:val="00095D87"/>
    <w:rsid w:val="000A1ED6"/>
    <w:rsid w:val="000A7624"/>
    <w:rsid w:val="000B2148"/>
    <w:rsid w:val="000C2C21"/>
    <w:rsid w:val="000C38D7"/>
    <w:rsid w:val="000C5849"/>
    <w:rsid w:val="000D1482"/>
    <w:rsid w:val="000F152D"/>
    <w:rsid w:val="001019FE"/>
    <w:rsid w:val="00105A5D"/>
    <w:rsid w:val="00107E1E"/>
    <w:rsid w:val="00124749"/>
    <w:rsid w:val="0014364A"/>
    <w:rsid w:val="00154C15"/>
    <w:rsid w:val="0015658D"/>
    <w:rsid w:val="0016152E"/>
    <w:rsid w:val="0018276B"/>
    <w:rsid w:val="001910E9"/>
    <w:rsid w:val="001A7E35"/>
    <w:rsid w:val="001B0E8A"/>
    <w:rsid w:val="001B144F"/>
    <w:rsid w:val="001C6BA8"/>
    <w:rsid w:val="001F632D"/>
    <w:rsid w:val="00203C87"/>
    <w:rsid w:val="00212268"/>
    <w:rsid w:val="00215E9A"/>
    <w:rsid w:val="0021612C"/>
    <w:rsid w:val="002245B0"/>
    <w:rsid w:val="00241C48"/>
    <w:rsid w:val="00243770"/>
    <w:rsid w:val="002501FC"/>
    <w:rsid w:val="00255EE1"/>
    <w:rsid w:val="00261794"/>
    <w:rsid w:val="002773F7"/>
    <w:rsid w:val="00295AC3"/>
    <w:rsid w:val="002A73BF"/>
    <w:rsid w:val="002C709E"/>
    <w:rsid w:val="002D3A4D"/>
    <w:rsid w:val="002D7E3D"/>
    <w:rsid w:val="002D7EF4"/>
    <w:rsid w:val="002E15A3"/>
    <w:rsid w:val="002E37DE"/>
    <w:rsid w:val="002F105B"/>
    <w:rsid w:val="003014E0"/>
    <w:rsid w:val="00301A55"/>
    <w:rsid w:val="0031340C"/>
    <w:rsid w:val="00324952"/>
    <w:rsid w:val="0034256E"/>
    <w:rsid w:val="003425E3"/>
    <w:rsid w:val="00346D96"/>
    <w:rsid w:val="00355BE7"/>
    <w:rsid w:val="00373359"/>
    <w:rsid w:val="00382762"/>
    <w:rsid w:val="003A0209"/>
    <w:rsid w:val="003A4F45"/>
    <w:rsid w:val="003C238E"/>
    <w:rsid w:val="003C3186"/>
    <w:rsid w:val="003E5410"/>
    <w:rsid w:val="003F19B9"/>
    <w:rsid w:val="003F385E"/>
    <w:rsid w:val="004027E8"/>
    <w:rsid w:val="00410FD2"/>
    <w:rsid w:val="00435DC1"/>
    <w:rsid w:val="00442764"/>
    <w:rsid w:val="00457402"/>
    <w:rsid w:val="00480E78"/>
    <w:rsid w:val="004A16BB"/>
    <w:rsid w:val="004B574D"/>
    <w:rsid w:val="004C3715"/>
    <w:rsid w:val="004C3D5B"/>
    <w:rsid w:val="004C5158"/>
    <w:rsid w:val="004D350A"/>
    <w:rsid w:val="004D553D"/>
    <w:rsid w:val="004F56B5"/>
    <w:rsid w:val="00510409"/>
    <w:rsid w:val="00521E08"/>
    <w:rsid w:val="00525882"/>
    <w:rsid w:val="005258FA"/>
    <w:rsid w:val="00526C7F"/>
    <w:rsid w:val="0053416B"/>
    <w:rsid w:val="00537BD0"/>
    <w:rsid w:val="00537F29"/>
    <w:rsid w:val="00543988"/>
    <w:rsid w:val="0055784D"/>
    <w:rsid w:val="0056719D"/>
    <w:rsid w:val="00573A5E"/>
    <w:rsid w:val="00587929"/>
    <w:rsid w:val="00594E31"/>
    <w:rsid w:val="005972D4"/>
    <w:rsid w:val="00597788"/>
    <w:rsid w:val="005A72E7"/>
    <w:rsid w:val="005B67EA"/>
    <w:rsid w:val="005C0451"/>
    <w:rsid w:val="005C2C6C"/>
    <w:rsid w:val="005F733C"/>
    <w:rsid w:val="0060706F"/>
    <w:rsid w:val="00613026"/>
    <w:rsid w:val="00633363"/>
    <w:rsid w:val="00635B03"/>
    <w:rsid w:val="006369C3"/>
    <w:rsid w:val="00636B91"/>
    <w:rsid w:val="00641D39"/>
    <w:rsid w:val="00645D40"/>
    <w:rsid w:val="0064620F"/>
    <w:rsid w:val="006607A1"/>
    <w:rsid w:val="0066477A"/>
    <w:rsid w:val="00665C42"/>
    <w:rsid w:val="0067240C"/>
    <w:rsid w:val="006841AB"/>
    <w:rsid w:val="006936C3"/>
    <w:rsid w:val="006A0AF3"/>
    <w:rsid w:val="006B0D5D"/>
    <w:rsid w:val="006B4B9D"/>
    <w:rsid w:val="006B6162"/>
    <w:rsid w:val="006C2A3D"/>
    <w:rsid w:val="006D0480"/>
    <w:rsid w:val="006D52EE"/>
    <w:rsid w:val="006D61B9"/>
    <w:rsid w:val="006E1006"/>
    <w:rsid w:val="006E3B94"/>
    <w:rsid w:val="006E605B"/>
    <w:rsid w:val="006F622D"/>
    <w:rsid w:val="006F7CA5"/>
    <w:rsid w:val="00712CA3"/>
    <w:rsid w:val="00720CD9"/>
    <w:rsid w:val="00724A56"/>
    <w:rsid w:val="00724ACF"/>
    <w:rsid w:val="00742E52"/>
    <w:rsid w:val="00757894"/>
    <w:rsid w:val="007578E5"/>
    <w:rsid w:val="007775C5"/>
    <w:rsid w:val="00783BFA"/>
    <w:rsid w:val="00796A0D"/>
    <w:rsid w:val="00797205"/>
    <w:rsid w:val="007A1F11"/>
    <w:rsid w:val="007B1C5D"/>
    <w:rsid w:val="007B3CD2"/>
    <w:rsid w:val="007B573F"/>
    <w:rsid w:val="007C02E2"/>
    <w:rsid w:val="007C171B"/>
    <w:rsid w:val="007D279D"/>
    <w:rsid w:val="007D3CC6"/>
    <w:rsid w:val="00807171"/>
    <w:rsid w:val="00815BE7"/>
    <w:rsid w:val="0081634A"/>
    <w:rsid w:val="00820637"/>
    <w:rsid w:val="00825E2D"/>
    <w:rsid w:val="008342D2"/>
    <w:rsid w:val="0083652F"/>
    <w:rsid w:val="00850F3A"/>
    <w:rsid w:val="008640D5"/>
    <w:rsid w:val="00880D01"/>
    <w:rsid w:val="00897F53"/>
    <w:rsid w:val="008A0E6E"/>
    <w:rsid w:val="008C2604"/>
    <w:rsid w:val="008D4738"/>
    <w:rsid w:val="008D59CF"/>
    <w:rsid w:val="008E4A34"/>
    <w:rsid w:val="008E7565"/>
    <w:rsid w:val="008F4C0E"/>
    <w:rsid w:val="00904CEF"/>
    <w:rsid w:val="0090615B"/>
    <w:rsid w:val="009171FE"/>
    <w:rsid w:val="0092221B"/>
    <w:rsid w:val="00925778"/>
    <w:rsid w:val="00944571"/>
    <w:rsid w:val="009632A5"/>
    <w:rsid w:val="00966B34"/>
    <w:rsid w:val="0098352B"/>
    <w:rsid w:val="009A1864"/>
    <w:rsid w:val="009A2B89"/>
    <w:rsid w:val="009F73AA"/>
    <w:rsid w:val="00A13227"/>
    <w:rsid w:val="00A17CB3"/>
    <w:rsid w:val="00A24661"/>
    <w:rsid w:val="00A2531F"/>
    <w:rsid w:val="00A26251"/>
    <w:rsid w:val="00A30480"/>
    <w:rsid w:val="00A72853"/>
    <w:rsid w:val="00A772C6"/>
    <w:rsid w:val="00A8235C"/>
    <w:rsid w:val="00A91141"/>
    <w:rsid w:val="00A94DC1"/>
    <w:rsid w:val="00A969BA"/>
    <w:rsid w:val="00A97BB4"/>
    <w:rsid w:val="00AA4421"/>
    <w:rsid w:val="00AA7AD6"/>
    <w:rsid w:val="00AB2957"/>
    <w:rsid w:val="00AB4F9D"/>
    <w:rsid w:val="00AC044B"/>
    <w:rsid w:val="00AC26F9"/>
    <w:rsid w:val="00AC5CA3"/>
    <w:rsid w:val="00AD6274"/>
    <w:rsid w:val="00AE2574"/>
    <w:rsid w:val="00AF0471"/>
    <w:rsid w:val="00AF1F2A"/>
    <w:rsid w:val="00B000E9"/>
    <w:rsid w:val="00B07D2B"/>
    <w:rsid w:val="00B07FC8"/>
    <w:rsid w:val="00B1510E"/>
    <w:rsid w:val="00B252F2"/>
    <w:rsid w:val="00B32430"/>
    <w:rsid w:val="00B50D61"/>
    <w:rsid w:val="00B559ED"/>
    <w:rsid w:val="00B86DA9"/>
    <w:rsid w:val="00B94AAE"/>
    <w:rsid w:val="00BB11EF"/>
    <w:rsid w:val="00BC4188"/>
    <w:rsid w:val="00BD21F1"/>
    <w:rsid w:val="00BE177F"/>
    <w:rsid w:val="00BE5251"/>
    <w:rsid w:val="00BE5EB1"/>
    <w:rsid w:val="00C0146E"/>
    <w:rsid w:val="00C04AF3"/>
    <w:rsid w:val="00C26BE3"/>
    <w:rsid w:val="00C320C5"/>
    <w:rsid w:val="00C476D8"/>
    <w:rsid w:val="00C52DC5"/>
    <w:rsid w:val="00C52FD9"/>
    <w:rsid w:val="00C86177"/>
    <w:rsid w:val="00CB761E"/>
    <w:rsid w:val="00CC1C9D"/>
    <w:rsid w:val="00CC2F02"/>
    <w:rsid w:val="00CC7E09"/>
    <w:rsid w:val="00CD36D8"/>
    <w:rsid w:val="00CF12F7"/>
    <w:rsid w:val="00CF397D"/>
    <w:rsid w:val="00D0006D"/>
    <w:rsid w:val="00D000A2"/>
    <w:rsid w:val="00D17935"/>
    <w:rsid w:val="00D359A5"/>
    <w:rsid w:val="00D520DE"/>
    <w:rsid w:val="00D9316E"/>
    <w:rsid w:val="00D969A9"/>
    <w:rsid w:val="00DA52ED"/>
    <w:rsid w:val="00DB00C1"/>
    <w:rsid w:val="00DB420A"/>
    <w:rsid w:val="00DB633E"/>
    <w:rsid w:val="00DB7102"/>
    <w:rsid w:val="00DB7707"/>
    <w:rsid w:val="00DB7EB7"/>
    <w:rsid w:val="00DC6D5F"/>
    <w:rsid w:val="00DD006B"/>
    <w:rsid w:val="00DE0E1A"/>
    <w:rsid w:val="00DE3441"/>
    <w:rsid w:val="00DF2F12"/>
    <w:rsid w:val="00E032EE"/>
    <w:rsid w:val="00E07659"/>
    <w:rsid w:val="00E15F23"/>
    <w:rsid w:val="00E35A40"/>
    <w:rsid w:val="00E513A4"/>
    <w:rsid w:val="00E814EF"/>
    <w:rsid w:val="00E83C46"/>
    <w:rsid w:val="00E91FE9"/>
    <w:rsid w:val="00E92664"/>
    <w:rsid w:val="00EA290F"/>
    <w:rsid w:val="00EA69D5"/>
    <w:rsid w:val="00EA6E1D"/>
    <w:rsid w:val="00EA75C6"/>
    <w:rsid w:val="00EB0454"/>
    <w:rsid w:val="00EC581F"/>
    <w:rsid w:val="00F02398"/>
    <w:rsid w:val="00F32DF8"/>
    <w:rsid w:val="00F42B79"/>
    <w:rsid w:val="00F47B5F"/>
    <w:rsid w:val="00F53F48"/>
    <w:rsid w:val="00F71071"/>
    <w:rsid w:val="00F71B11"/>
    <w:rsid w:val="00F7445F"/>
    <w:rsid w:val="00F822F7"/>
    <w:rsid w:val="00F86FFF"/>
    <w:rsid w:val="00F93127"/>
    <w:rsid w:val="00F93ED9"/>
    <w:rsid w:val="00FA7863"/>
    <w:rsid w:val="00FD06FC"/>
    <w:rsid w:val="00FF3AF7"/>
    <w:rsid w:val="00FF3FF3"/>
    <w:rsid w:val="00FF59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00299F"/>
  <w14:defaultImageDpi w14:val="32767"/>
  <w15:chartTrackingRefBased/>
  <w15:docId w15:val="{32318A63-AF4E-4163-82E7-F79E8E5A6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E31"/>
    <w:pPr>
      <w:spacing w:after="0" w:line="240" w:lineRule="auto"/>
    </w:pPr>
  </w:style>
  <w:style w:type="paragraph" w:styleId="Heading1">
    <w:name w:val="heading 1"/>
    <w:basedOn w:val="Normal"/>
    <w:next w:val="Normal"/>
    <w:link w:val="Heading1Char"/>
    <w:uiPriority w:val="9"/>
    <w:qFormat/>
    <w:rsid w:val="004F56B5"/>
    <w:pPr>
      <w:spacing w:after="120"/>
      <w:jc w:val="both"/>
      <w:outlineLvl w:val="0"/>
    </w:pPr>
    <w:rPr>
      <w:b/>
      <w:bCs/>
      <w:color w:val="391B76"/>
      <w:sz w:val="32"/>
      <w:lang w:val="en-US"/>
    </w:rPr>
  </w:style>
  <w:style w:type="paragraph" w:styleId="Heading2">
    <w:name w:val="heading 2"/>
    <w:basedOn w:val="Heading1"/>
    <w:next w:val="Normal"/>
    <w:link w:val="Heading2Char"/>
    <w:uiPriority w:val="9"/>
    <w:unhideWhenUsed/>
    <w:qFormat/>
    <w:rsid w:val="008D4738"/>
    <w:pPr>
      <w:outlineLvl w:val="1"/>
    </w:pPr>
    <w:rPr>
      <w:sz w:val="28"/>
    </w:rPr>
  </w:style>
  <w:style w:type="paragraph" w:styleId="Heading3">
    <w:name w:val="heading 3"/>
    <w:basedOn w:val="Heading2"/>
    <w:next w:val="Normal"/>
    <w:link w:val="Heading3Char"/>
    <w:uiPriority w:val="9"/>
    <w:unhideWhenUsed/>
    <w:qFormat/>
    <w:rsid w:val="009632A5"/>
    <w:pPr>
      <w:outlineLvl w:val="2"/>
    </w:pPr>
    <w:rPr>
      <w:sz w:val="24"/>
      <w:szCs w:val="24"/>
    </w:rPr>
  </w:style>
  <w:style w:type="paragraph" w:styleId="Heading4">
    <w:name w:val="heading 4"/>
    <w:basedOn w:val="Heading3"/>
    <w:next w:val="Normal"/>
    <w:link w:val="Heading4Char"/>
    <w:uiPriority w:val="9"/>
    <w:unhideWhenUsed/>
    <w:qFormat/>
    <w:rsid w:val="009632A5"/>
    <w:pPr>
      <w:outlineLvl w:val="3"/>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480"/>
    <w:pPr>
      <w:tabs>
        <w:tab w:val="center" w:pos="4513"/>
        <w:tab w:val="right" w:pos="9026"/>
      </w:tabs>
    </w:pPr>
  </w:style>
  <w:style w:type="character" w:customStyle="1" w:styleId="HeaderChar">
    <w:name w:val="Header Char"/>
    <w:basedOn w:val="DefaultParagraphFont"/>
    <w:link w:val="Header"/>
    <w:uiPriority w:val="99"/>
    <w:rsid w:val="006D0480"/>
  </w:style>
  <w:style w:type="paragraph" w:styleId="Footer">
    <w:name w:val="footer"/>
    <w:basedOn w:val="Normal"/>
    <w:link w:val="FooterChar"/>
    <w:uiPriority w:val="99"/>
    <w:unhideWhenUsed/>
    <w:rsid w:val="006D0480"/>
    <w:pPr>
      <w:tabs>
        <w:tab w:val="center" w:pos="4513"/>
        <w:tab w:val="right" w:pos="9026"/>
      </w:tabs>
    </w:pPr>
  </w:style>
  <w:style w:type="character" w:customStyle="1" w:styleId="FooterChar">
    <w:name w:val="Footer Char"/>
    <w:basedOn w:val="DefaultParagraphFont"/>
    <w:link w:val="Footer"/>
    <w:uiPriority w:val="99"/>
    <w:rsid w:val="006D0480"/>
  </w:style>
  <w:style w:type="character" w:customStyle="1" w:styleId="Heading1Char">
    <w:name w:val="Heading 1 Char"/>
    <w:basedOn w:val="DefaultParagraphFont"/>
    <w:link w:val="Heading1"/>
    <w:uiPriority w:val="9"/>
    <w:rsid w:val="004F56B5"/>
    <w:rPr>
      <w:b/>
      <w:bCs/>
      <w:color w:val="391B76"/>
      <w:sz w:val="32"/>
      <w:lang w:val="en-US"/>
    </w:rPr>
  </w:style>
  <w:style w:type="paragraph" w:styleId="ListParagraph">
    <w:name w:val="List Paragraph"/>
    <w:basedOn w:val="Normal"/>
    <w:link w:val="ListParagraphChar"/>
    <w:uiPriority w:val="34"/>
    <w:qFormat/>
    <w:rsid w:val="006D0480"/>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6D0480"/>
    <w:rPr>
      <w:color w:val="0563C1" w:themeColor="hyperlink"/>
      <w:u w:val="single"/>
    </w:rPr>
  </w:style>
  <w:style w:type="character" w:customStyle="1" w:styleId="ListParagraphChar">
    <w:name w:val="List Paragraph Char"/>
    <w:basedOn w:val="DefaultParagraphFont"/>
    <w:link w:val="ListParagraph"/>
    <w:uiPriority w:val="34"/>
    <w:rsid w:val="006D0480"/>
    <w:rPr>
      <w:rFonts w:ascii="Calibri" w:eastAsia="Calibri" w:hAnsi="Calibri" w:cs="Times New Roman"/>
    </w:rPr>
  </w:style>
  <w:style w:type="character" w:styleId="UnresolvedMention">
    <w:name w:val="Unresolved Mention"/>
    <w:basedOn w:val="DefaultParagraphFont"/>
    <w:uiPriority w:val="99"/>
    <w:semiHidden/>
    <w:unhideWhenUsed/>
    <w:rsid w:val="00EC581F"/>
    <w:rPr>
      <w:color w:val="605E5C"/>
      <w:shd w:val="clear" w:color="auto" w:fill="E1DFDD"/>
    </w:rPr>
  </w:style>
  <w:style w:type="character" w:customStyle="1" w:styleId="Heading2Char">
    <w:name w:val="Heading 2 Char"/>
    <w:basedOn w:val="DefaultParagraphFont"/>
    <w:link w:val="Heading2"/>
    <w:uiPriority w:val="9"/>
    <w:rsid w:val="008D4738"/>
    <w:rPr>
      <w:b/>
      <w:bCs/>
      <w:color w:val="61A4D7"/>
      <w:sz w:val="28"/>
      <w:lang w:val="en-US"/>
    </w:rPr>
  </w:style>
  <w:style w:type="character" w:customStyle="1" w:styleId="Heading3Char">
    <w:name w:val="Heading 3 Char"/>
    <w:basedOn w:val="DefaultParagraphFont"/>
    <w:link w:val="Heading3"/>
    <w:uiPriority w:val="9"/>
    <w:rsid w:val="009632A5"/>
    <w:rPr>
      <w:b/>
      <w:bCs/>
      <w:color w:val="61A4D7"/>
      <w:sz w:val="24"/>
      <w:szCs w:val="24"/>
      <w:lang w:val="en-US"/>
    </w:rPr>
  </w:style>
  <w:style w:type="paragraph" w:customStyle="1" w:styleId="RecipientAddress">
    <w:name w:val="Recipient Address"/>
    <w:basedOn w:val="Normal"/>
    <w:rsid w:val="006369C3"/>
    <w:rPr>
      <w:rFonts w:ascii="Times New Roman" w:eastAsia="Times New Roman" w:hAnsi="Times New Roman" w:cs="Times New Roman"/>
      <w:sz w:val="24"/>
      <w:szCs w:val="24"/>
      <w:lang w:val="en-US"/>
    </w:rPr>
  </w:style>
  <w:style w:type="paragraph" w:customStyle="1" w:styleId="Footertext">
    <w:name w:val="Footer text"/>
    <w:basedOn w:val="Normal"/>
    <w:link w:val="FootertextChar"/>
    <w:qFormat/>
    <w:rsid w:val="002C709E"/>
    <w:rPr>
      <w:color w:val="777576"/>
      <w:sz w:val="18"/>
      <w:szCs w:val="18"/>
    </w:rPr>
  </w:style>
  <w:style w:type="paragraph" w:customStyle="1" w:styleId="Smallgreytext">
    <w:name w:val="Small grey text"/>
    <w:basedOn w:val="Normal"/>
    <w:link w:val="SmallgreytextChar"/>
    <w:rsid w:val="00480E78"/>
    <w:rPr>
      <w:color w:val="777576"/>
      <w:sz w:val="18"/>
      <w:szCs w:val="18"/>
    </w:rPr>
  </w:style>
  <w:style w:type="character" w:customStyle="1" w:styleId="SmallgreytextChar">
    <w:name w:val="Small grey text Char"/>
    <w:basedOn w:val="DefaultParagraphFont"/>
    <w:link w:val="Smallgreytext"/>
    <w:rsid w:val="00480E78"/>
    <w:rPr>
      <w:color w:val="777576"/>
      <w:sz w:val="18"/>
      <w:szCs w:val="18"/>
    </w:rPr>
  </w:style>
  <w:style w:type="character" w:customStyle="1" w:styleId="Heading4Char">
    <w:name w:val="Heading 4 Char"/>
    <w:basedOn w:val="DefaultParagraphFont"/>
    <w:link w:val="Heading4"/>
    <w:uiPriority w:val="9"/>
    <w:rsid w:val="009632A5"/>
    <w:rPr>
      <w:b/>
      <w:bCs/>
      <w:color w:val="61A4D7"/>
      <w:lang w:val="en-US"/>
    </w:rPr>
  </w:style>
  <w:style w:type="character" w:styleId="FollowedHyperlink">
    <w:name w:val="FollowedHyperlink"/>
    <w:basedOn w:val="DefaultParagraphFont"/>
    <w:uiPriority w:val="99"/>
    <w:semiHidden/>
    <w:unhideWhenUsed/>
    <w:rsid w:val="009632A5"/>
    <w:rPr>
      <w:color w:val="954F72" w:themeColor="followedHyperlink"/>
      <w:u w:val="single"/>
    </w:rPr>
  </w:style>
  <w:style w:type="character" w:customStyle="1" w:styleId="FootertextChar">
    <w:name w:val="Footer text Char"/>
    <w:basedOn w:val="DefaultParagraphFont"/>
    <w:link w:val="Footertext"/>
    <w:rsid w:val="002C709E"/>
    <w:rPr>
      <w:color w:val="777576"/>
      <w:sz w:val="18"/>
      <w:szCs w:val="18"/>
    </w:rPr>
  </w:style>
  <w:style w:type="paragraph" w:customStyle="1" w:styleId="Intro">
    <w:name w:val="Intro"/>
    <w:basedOn w:val="Normal"/>
    <w:qFormat/>
    <w:rsid w:val="00A91141"/>
    <w:pPr>
      <w:pBdr>
        <w:top w:val="single" w:sz="4" w:space="1" w:color="C57329" w:themeColor="accent5"/>
      </w:pBdr>
      <w:spacing w:after="120"/>
    </w:pPr>
    <w:rPr>
      <w:b/>
      <w:color w:val="C57329" w:themeColor="accent5"/>
      <w:sz w:val="24"/>
      <w:szCs w:val="24"/>
    </w:rPr>
  </w:style>
  <w:style w:type="paragraph" w:customStyle="1" w:styleId="Bullet1">
    <w:name w:val="Bullet 1"/>
    <w:basedOn w:val="Normal"/>
    <w:next w:val="Normal"/>
    <w:qFormat/>
    <w:rsid w:val="00A91141"/>
    <w:pPr>
      <w:numPr>
        <w:numId w:val="7"/>
      </w:numPr>
      <w:spacing w:after="120"/>
    </w:pPr>
    <w:rPr>
      <w:szCs w:val="24"/>
    </w:rPr>
  </w:style>
  <w:style w:type="paragraph" w:customStyle="1" w:styleId="Bullet2">
    <w:name w:val="Bullet 2"/>
    <w:basedOn w:val="Bullet1"/>
    <w:qFormat/>
    <w:rsid w:val="00A91141"/>
    <w:pPr>
      <w:numPr>
        <w:numId w:val="6"/>
      </w:numPr>
    </w:pPr>
  </w:style>
  <w:style w:type="character" w:styleId="Strong">
    <w:name w:val="Strong"/>
    <w:basedOn w:val="DefaultParagraphFont"/>
    <w:uiPriority w:val="22"/>
    <w:qFormat/>
    <w:rsid w:val="00A91141"/>
    <w:rPr>
      <w:b/>
      <w:bCs/>
    </w:rPr>
  </w:style>
  <w:style w:type="paragraph" w:styleId="FootnoteText">
    <w:name w:val="footnote text"/>
    <w:basedOn w:val="Normal"/>
    <w:link w:val="FootnoteTextChar"/>
    <w:uiPriority w:val="99"/>
    <w:unhideWhenUsed/>
    <w:rsid w:val="00A91141"/>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A91141"/>
    <w:rPr>
      <w:rFonts w:ascii="Arial" w:eastAsiaTheme="minorEastAsia" w:hAnsi="Arial" w:cs="Arial"/>
      <w:sz w:val="11"/>
      <w:szCs w:val="11"/>
      <w:lang w:val="en-US"/>
    </w:rPr>
  </w:style>
  <w:style w:type="character" w:styleId="FootnoteReference">
    <w:name w:val="footnote reference"/>
    <w:basedOn w:val="DefaultParagraphFont"/>
    <w:uiPriority w:val="99"/>
    <w:semiHidden/>
    <w:unhideWhenUsed/>
    <w:rsid w:val="00A91141"/>
    <w:rPr>
      <w:vertAlign w:val="superscript"/>
    </w:rPr>
  </w:style>
  <w:style w:type="table" w:styleId="TableGrid">
    <w:name w:val="Table Grid"/>
    <w:basedOn w:val="TableNormal"/>
    <w:uiPriority w:val="39"/>
    <w:rsid w:val="00AB2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07171"/>
    <w:pPr>
      <w:spacing w:before="100" w:beforeAutospacing="1" w:after="100" w:afterAutospacing="1"/>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807171"/>
    <w:rPr>
      <w:i/>
      <w:iCs/>
    </w:rPr>
  </w:style>
  <w:style w:type="character" w:customStyle="1" w:styleId="superscript">
    <w:name w:val="superscript"/>
    <w:uiPriority w:val="99"/>
    <w:rsid w:val="00DB7102"/>
    <w:rPr>
      <w:vertAlign w:val="superscript"/>
    </w:rPr>
  </w:style>
  <w:style w:type="paragraph" w:customStyle="1" w:styleId="Bodycopy">
    <w:name w:val="Body copy"/>
    <w:basedOn w:val="Normal"/>
    <w:qFormat/>
    <w:rsid w:val="00DB7102"/>
    <w:pPr>
      <w:spacing w:before="120" w:line="276" w:lineRule="auto"/>
    </w:pPr>
    <w:rPr>
      <w:rFonts w:ascii="Arial" w:eastAsiaTheme="minorEastAsia" w:hAnsi="Arial"/>
      <w:sz w:val="24"/>
      <w:szCs w:val="24"/>
      <w:lang w:eastAsia="en-GB"/>
    </w:rPr>
  </w:style>
  <w:style w:type="paragraph" w:styleId="Revision">
    <w:name w:val="Revision"/>
    <w:hidden/>
    <w:uiPriority w:val="99"/>
    <w:semiHidden/>
    <w:rsid w:val="00E513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73247">
      <w:bodyDiv w:val="1"/>
      <w:marLeft w:val="0"/>
      <w:marRight w:val="0"/>
      <w:marTop w:val="0"/>
      <w:marBottom w:val="0"/>
      <w:divBdr>
        <w:top w:val="none" w:sz="0" w:space="0" w:color="auto"/>
        <w:left w:val="none" w:sz="0" w:space="0" w:color="auto"/>
        <w:bottom w:val="none" w:sz="0" w:space="0" w:color="auto"/>
        <w:right w:val="none" w:sz="0" w:space="0" w:color="auto"/>
      </w:divBdr>
    </w:div>
    <w:div w:id="410586176">
      <w:bodyDiv w:val="1"/>
      <w:marLeft w:val="0"/>
      <w:marRight w:val="0"/>
      <w:marTop w:val="0"/>
      <w:marBottom w:val="0"/>
      <w:divBdr>
        <w:top w:val="none" w:sz="0" w:space="0" w:color="auto"/>
        <w:left w:val="none" w:sz="0" w:space="0" w:color="auto"/>
        <w:bottom w:val="none" w:sz="0" w:space="0" w:color="auto"/>
        <w:right w:val="none" w:sz="0" w:space="0" w:color="auto"/>
      </w:divBdr>
      <w:divsChild>
        <w:div w:id="551967490">
          <w:marLeft w:val="432"/>
          <w:marRight w:val="216"/>
          <w:marTop w:val="0"/>
          <w:marBottom w:val="0"/>
          <w:divBdr>
            <w:top w:val="none" w:sz="0" w:space="0" w:color="auto"/>
            <w:left w:val="none" w:sz="0" w:space="0" w:color="auto"/>
            <w:bottom w:val="none" w:sz="0" w:space="0" w:color="auto"/>
            <w:right w:val="none" w:sz="0" w:space="0" w:color="auto"/>
          </w:divBdr>
        </w:div>
        <w:div w:id="27489482">
          <w:marLeft w:val="216"/>
          <w:marRight w:val="432"/>
          <w:marTop w:val="0"/>
          <w:marBottom w:val="0"/>
          <w:divBdr>
            <w:top w:val="none" w:sz="0" w:space="0" w:color="auto"/>
            <w:left w:val="none" w:sz="0" w:space="0" w:color="auto"/>
            <w:bottom w:val="none" w:sz="0" w:space="0" w:color="auto"/>
            <w:right w:val="none" w:sz="0" w:space="0" w:color="auto"/>
          </w:divBdr>
        </w:div>
      </w:divsChild>
    </w:div>
    <w:div w:id="593979228">
      <w:bodyDiv w:val="1"/>
      <w:marLeft w:val="0"/>
      <w:marRight w:val="0"/>
      <w:marTop w:val="0"/>
      <w:marBottom w:val="0"/>
      <w:divBdr>
        <w:top w:val="none" w:sz="0" w:space="0" w:color="auto"/>
        <w:left w:val="none" w:sz="0" w:space="0" w:color="auto"/>
        <w:bottom w:val="none" w:sz="0" w:space="0" w:color="auto"/>
        <w:right w:val="none" w:sz="0" w:space="0" w:color="auto"/>
      </w:divBdr>
    </w:div>
    <w:div w:id="674890481">
      <w:bodyDiv w:val="1"/>
      <w:marLeft w:val="0"/>
      <w:marRight w:val="0"/>
      <w:marTop w:val="0"/>
      <w:marBottom w:val="0"/>
      <w:divBdr>
        <w:top w:val="none" w:sz="0" w:space="0" w:color="auto"/>
        <w:left w:val="none" w:sz="0" w:space="0" w:color="auto"/>
        <w:bottom w:val="none" w:sz="0" w:space="0" w:color="auto"/>
        <w:right w:val="none" w:sz="0" w:space="0" w:color="auto"/>
      </w:divBdr>
      <w:divsChild>
        <w:div w:id="644626762">
          <w:marLeft w:val="432"/>
          <w:marRight w:val="216"/>
          <w:marTop w:val="0"/>
          <w:marBottom w:val="0"/>
          <w:divBdr>
            <w:top w:val="none" w:sz="0" w:space="0" w:color="auto"/>
            <w:left w:val="none" w:sz="0" w:space="0" w:color="auto"/>
            <w:bottom w:val="none" w:sz="0" w:space="0" w:color="auto"/>
            <w:right w:val="none" w:sz="0" w:space="0" w:color="auto"/>
          </w:divBdr>
        </w:div>
        <w:div w:id="1592397082">
          <w:marLeft w:val="216"/>
          <w:marRight w:val="432"/>
          <w:marTop w:val="0"/>
          <w:marBottom w:val="0"/>
          <w:divBdr>
            <w:top w:val="none" w:sz="0" w:space="0" w:color="auto"/>
            <w:left w:val="none" w:sz="0" w:space="0" w:color="auto"/>
            <w:bottom w:val="none" w:sz="0" w:space="0" w:color="auto"/>
            <w:right w:val="none" w:sz="0" w:space="0" w:color="auto"/>
          </w:divBdr>
        </w:div>
      </w:divsChild>
    </w:div>
    <w:div w:id="1048993882">
      <w:bodyDiv w:val="1"/>
      <w:marLeft w:val="0"/>
      <w:marRight w:val="0"/>
      <w:marTop w:val="0"/>
      <w:marBottom w:val="0"/>
      <w:divBdr>
        <w:top w:val="none" w:sz="0" w:space="0" w:color="auto"/>
        <w:left w:val="none" w:sz="0" w:space="0" w:color="auto"/>
        <w:bottom w:val="none" w:sz="0" w:space="0" w:color="auto"/>
        <w:right w:val="none" w:sz="0" w:space="0" w:color="auto"/>
      </w:divBdr>
      <w:divsChild>
        <w:div w:id="161358394">
          <w:marLeft w:val="432"/>
          <w:marRight w:val="216"/>
          <w:marTop w:val="0"/>
          <w:marBottom w:val="0"/>
          <w:divBdr>
            <w:top w:val="none" w:sz="0" w:space="0" w:color="auto"/>
            <w:left w:val="none" w:sz="0" w:space="0" w:color="auto"/>
            <w:bottom w:val="none" w:sz="0" w:space="0" w:color="auto"/>
            <w:right w:val="none" w:sz="0" w:space="0" w:color="auto"/>
          </w:divBdr>
        </w:div>
        <w:div w:id="189028663">
          <w:marLeft w:val="216"/>
          <w:marRight w:val="432"/>
          <w:marTop w:val="0"/>
          <w:marBottom w:val="0"/>
          <w:divBdr>
            <w:top w:val="none" w:sz="0" w:space="0" w:color="auto"/>
            <w:left w:val="none" w:sz="0" w:space="0" w:color="auto"/>
            <w:bottom w:val="none" w:sz="0" w:space="0" w:color="auto"/>
            <w:right w:val="none" w:sz="0" w:space="0" w:color="auto"/>
          </w:divBdr>
        </w:div>
      </w:divsChild>
    </w:div>
    <w:div w:id="1262252215">
      <w:bodyDiv w:val="1"/>
      <w:marLeft w:val="0"/>
      <w:marRight w:val="0"/>
      <w:marTop w:val="0"/>
      <w:marBottom w:val="0"/>
      <w:divBdr>
        <w:top w:val="none" w:sz="0" w:space="0" w:color="auto"/>
        <w:left w:val="none" w:sz="0" w:space="0" w:color="auto"/>
        <w:bottom w:val="none" w:sz="0" w:space="0" w:color="auto"/>
        <w:right w:val="none" w:sz="0" w:space="0" w:color="auto"/>
      </w:divBdr>
      <w:divsChild>
        <w:div w:id="1261529304">
          <w:marLeft w:val="432"/>
          <w:marRight w:val="216"/>
          <w:marTop w:val="0"/>
          <w:marBottom w:val="0"/>
          <w:divBdr>
            <w:top w:val="none" w:sz="0" w:space="0" w:color="auto"/>
            <w:left w:val="none" w:sz="0" w:space="0" w:color="auto"/>
            <w:bottom w:val="none" w:sz="0" w:space="0" w:color="auto"/>
            <w:right w:val="none" w:sz="0" w:space="0" w:color="auto"/>
          </w:divBdr>
        </w:div>
        <w:div w:id="1471051386">
          <w:marLeft w:val="216"/>
          <w:marRight w:val="432"/>
          <w:marTop w:val="0"/>
          <w:marBottom w:val="0"/>
          <w:divBdr>
            <w:top w:val="none" w:sz="0" w:space="0" w:color="auto"/>
            <w:left w:val="none" w:sz="0" w:space="0" w:color="auto"/>
            <w:bottom w:val="none" w:sz="0" w:space="0" w:color="auto"/>
            <w:right w:val="none" w:sz="0" w:space="0" w:color="auto"/>
          </w:divBdr>
        </w:div>
      </w:divsChild>
    </w:div>
    <w:div w:id="1374421057">
      <w:bodyDiv w:val="1"/>
      <w:marLeft w:val="0"/>
      <w:marRight w:val="0"/>
      <w:marTop w:val="0"/>
      <w:marBottom w:val="0"/>
      <w:divBdr>
        <w:top w:val="none" w:sz="0" w:space="0" w:color="auto"/>
        <w:left w:val="none" w:sz="0" w:space="0" w:color="auto"/>
        <w:bottom w:val="none" w:sz="0" w:space="0" w:color="auto"/>
        <w:right w:val="none" w:sz="0" w:space="0" w:color="auto"/>
      </w:divBdr>
    </w:div>
    <w:div w:id="1520967237">
      <w:bodyDiv w:val="1"/>
      <w:marLeft w:val="0"/>
      <w:marRight w:val="0"/>
      <w:marTop w:val="0"/>
      <w:marBottom w:val="0"/>
      <w:divBdr>
        <w:top w:val="none" w:sz="0" w:space="0" w:color="auto"/>
        <w:left w:val="none" w:sz="0" w:space="0" w:color="auto"/>
        <w:bottom w:val="none" w:sz="0" w:space="0" w:color="auto"/>
        <w:right w:val="none" w:sz="0" w:space="0" w:color="auto"/>
      </w:divBdr>
    </w:div>
    <w:div w:id="157079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learn.childlink.com.au/login/index.ph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ccyp.vic.gov.au/child-safe-standards/being-a-child-safe-organisa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ildabuseroyalcommission.gov.au/sites/default/files/file-list/Research%20Report%20-%20Assessing%20the%20different%20dimensions%20and%20degress%20of%20risk%20of%20child%20sexual%20abuse%20in%20institutions%20-%20Causes.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vrqa.vic.gov.au/Documents/MinOrder1359childsafe.pdf"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vrqa.vic.gov.au/childsafe/Pages/Home.aspx"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BCEL and CEB">
      <a:dk1>
        <a:sysClr val="windowText" lastClr="000000"/>
      </a:dk1>
      <a:lt1>
        <a:sysClr val="window" lastClr="FFFFFF"/>
      </a:lt1>
      <a:dk2>
        <a:srgbClr val="D7D6E9"/>
      </a:dk2>
      <a:lt2>
        <a:srgbClr val="391B76"/>
      </a:lt2>
      <a:accent1>
        <a:srgbClr val="61A4D7"/>
      </a:accent1>
      <a:accent2>
        <a:srgbClr val="124499"/>
      </a:accent2>
      <a:accent3>
        <a:srgbClr val="499958"/>
      </a:accent3>
      <a:accent4>
        <a:srgbClr val="9F2D57"/>
      </a:accent4>
      <a:accent5>
        <a:srgbClr val="C57329"/>
      </a:accent5>
      <a:accent6>
        <a:srgbClr val="E4C23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E9914F304AF442A9D0867199E784E4" ma:contentTypeVersion="13" ma:contentTypeDescription="Create a new document." ma:contentTypeScope="" ma:versionID="247cc43bab6685afbad91afe5f7396f9">
  <xsd:schema xmlns:xsd="http://www.w3.org/2001/XMLSchema" xmlns:xs="http://www.w3.org/2001/XMLSchema" xmlns:p="http://schemas.microsoft.com/office/2006/metadata/properties" xmlns:ns3="db60e783-0292-4a9f-bb71-08a71c74b701" xmlns:ns4="99662155-f784-4fef-8f3e-ecb1ff31da16" targetNamespace="http://schemas.microsoft.com/office/2006/metadata/properties" ma:root="true" ma:fieldsID="9d336d3290165e45cf690df941034c17" ns3:_="" ns4:_="">
    <xsd:import namespace="db60e783-0292-4a9f-bb71-08a71c74b701"/>
    <xsd:import namespace="99662155-f784-4fef-8f3e-ecb1ff31da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0e783-0292-4a9f-bb71-08a71c74b7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662155-f784-4fef-8f3e-ecb1ff31da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927A25-B9F4-4744-A77F-BBB2D503B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0e783-0292-4a9f-bb71-08a71c74b701"/>
    <ds:schemaRef ds:uri="99662155-f784-4fef-8f3e-ecb1ff31d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A50D1C-5848-4A4C-8A9B-A42305916989}">
  <ds:schemaRefs>
    <ds:schemaRef ds:uri="http://schemas.microsoft.com/sharepoint/v3/contenttype/forms"/>
  </ds:schemaRefs>
</ds:datastoreItem>
</file>

<file path=customXml/itemProps3.xml><?xml version="1.0" encoding="utf-8"?>
<ds:datastoreItem xmlns:ds="http://schemas.openxmlformats.org/officeDocument/2006/customXml" ds:itemID="{A637D230-7F98-448E-8AA4-9062BA96DF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1930</Words>
  <Characters>11004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Newman</dc:creator>
  <cp:keywords/>
  <dc:description/>
  <cp:lastModifiedBy>Vicky Hodgson</cp:lastModifiedBy>
  <cp:revision>2</cp:revision>
  <cp:lastPrinted>2020-07-02T06:50:00Z</cp:lastPrinted>
  <dcterms:created xsi:type="dcterms:W3CDTF">2023-03-01T06:05:00Z</dcterms:created>
  <dcterms:modified xsi:type="dcterms:W3CDTF">2023-03-01T06:05:00Z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0x0101002BE9914F304AF442A9D0867199E784E4</vt:lpwstr>
  </property>
</Properties>
</file>